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02" w:rsidRDefault="00183F02" w:rsidP="00183F02">
      <w:pPr>
        <w:jc w:val="center"/>
        <w:rPr>
          <w:b/>
          <w:sz w:val="22"/>
          <w:szCs w:val="22"/>
        </w:rPr>
      </w:pPr>
    </w:p>
    <w:p w:rsidR="00183F02" w:rsidRDefault="00183F02" w:rsidP="00183F02">
      <w:pPr>
        <w:jc w:val="center"/>
        <w:rPr>
          <w:b/>
          <w:sz w:val="22"/>
          <w:szCs w:val="22"/>
        </w:rPr>
      </w:pPr>
    </w:p>
    <w:p w:rsidR="00183F02" w:rsidRDefault="00183F02" w:rsidP="00183F02">
      <w:pPr>
        <w:jc w:val="center"/>
        <w:rPr>
          <w:b/>
          <w:sz w:val="22"/>
          <w:szCs w:val="22"/>
        </w:rPr>
      </w:pPr>
    </w:p>
    <w:p w:rsidR="00183F02" w:rsidRDefault="00183F02" w:rsidP="00183F02">
      <w:pPr>
        <w:jc w:val="center"/>
        <w:rPr>
          <w:b/>
          <w:sz w:val="22"/>
          <w:szCs w:val="22"/>
        </w:rPr>
      </w:pPr>
    </w:p>
    <w:p w:rsidR="00183F02" w:rsidRDefault="00183F02" w:rsidP="00183F02">
      <w:pPr>
        <w:jc w:val="center"/>
        <w:rPr>
          <w:b/>
          <w:sz w:val="22"/>
          <w:szCs w:val="22"/>
        </w:rPr>
      </w:pPr>
    </w:p>
    <w:p w:rsidR="00183F02" w:rsidRPr="00040DCA" w:rsidRDefault="008E78CA" w:rsidP="00183F02">
      <w:pPr>
        <w:jc w:val="center"/>
        <w:rPr>
          <w:b/>
          <w:sz w:val="28"/>
          <w:szCs w:val="28"/>
        </w:rPr>
      </w:pPr>
      <w:r>
        <w:rPr>
          <w:b/>
          <w:sz w:val="28"/>
          <w:szCs w:val="28"/>
        </w:rPr>
        <w:t>AN APPLICATION OF NEURAL NETWORKS</w:t>
      </w:r>
      <w:r w:rsidR="00D211B6">
        <w:rPr>
          <w:b/>
          <w:sz w:val="28"/>
          <w:szCs w:val="28"/>
        </w:rPr>
        <w:t xml:space="preserve"> IN MODELLING</w:t>
      </w:r>
    </w:p>
    <w:p w:rsidR="00183F02" w:rsidRPr="00E52089" w:rsidRDefault="00183F02" w:rsidP="00183F02">
      <w:pPr>
        <w:jc w:val="center"/>
        <w:rPr>
          <w:sz w:val="22"/>
          <w:szCs w:val="22"/>
        </w:rPr>
      </w:pPr>
    </w:p>
    <w:p w:rsidR="00183F02" w:rsidRPr="00971459" w:rsidRDefault="00183F02" w:rsidP="00183F02">
      <w:pPr>
        <w:pStyle w:val="Authornames"/>
        <w:spacing w:after="0"/>
        <w:rPr>
          <w:b/>
          <w:sz w:val="22"/>
          <w:szCs w:val="22"/>
          <w:vertAlign w:val="superscript"/>
        </w:rPr>
      </w:pPr>
      <w:r w:rsidRPr="00971459">
        <w:rPr>
          <w:b/>
          <w:sz w:val="22"/>
          <w:szCs w:val="22"/>
        </w:rPr>
        <w:t>Dragoljub</w:t>
      </w:r>
      <w:r w:rsidRPr="00017A8E">
        <w:rPr>
          <w:b/>
          <w:sz w:val="22"/>
          <w:szCs w:val="22"/>
          <w:lang w:val="sr-Cyrl-CS"/>
        </w:rPr>
        <w:t xml:space="preserve"> </w:t>
      </w:r>
      <w:r w:rsidRPr="00971459">
        <w:rPr>
          <w:b/>
          <w:sz w:val="22"/>
          <w:szCs w:val="22"/>
        </w:rPr>
        <w:t>Drndarevic, Milovan Milivojevic</w:t>
      </w:r>
    </w:p>
    <w:p w:rsidR="00183F02" w:rsidRDefault="00183F02" w:rsidP="00183F02">
      <w:pPr>
        <w:pStyle w:val="Authoraffiliatons"/>
        <w:spacing w:before="0"/>
        <w:rPr>
          <w:rFonts w:ascii="Times New Roman" w:hAnsi="Times New Roman"/>
          <w:sz w:val="20"/>
        </w:rPr>
      </w:pPr>
      <w:smartTag w:uri="urn:schemas-microsoft-com:office:smarttags" w:element="PlaceName">
        <w:r w:rsidRPr="00DA161B">
          <w:rPr>
            <w:rFonts w:ascii="Times New Roman" w:hAnsi="Times New Roman"/>
            <w:sz w:val="20"/>
          </w:rPr>
          <w:t>High</w:t>
        </w:r>
      </w:smartTag>
      <w:r w:rsidRPr="00DA161B">
        <w:rPr>
          <w:rFonts w:ascii="Times New Roman" w:hAnsi="Times New Roman"/>
          <w:sz w:val="20"/>
        </w:rPr>
        <w:t xml:space="preserve"> </w:t>
      </w:r>
      <w:smartTag w:uri="urn:schemas-microsoft-com:office:smarttags" w:element="PlaceName">
        <w:r w:rsidRPr="00DA161B">
          <w:rPr>
            <w:rFonts w:ascii="Times New Roman" w:hAnsi="Times New Roman"/>
            <w:sz w:val="20"/>
          </w:rPr>
          <w:t>Business</w:t>
        </w:r>
      </w:smartTag>
      <w:r w:rsidRPr="00DA161B">
        <w:rPr>
          <w:rFonts w:ascii="Times New Roman" w:hAnsi="Times New Roman"/>
          <w:sz w:val="20"/>
        </w:rPr>
        <w:t xml:space="preserve"> </w:t>
      </w:r>
      <w:smartTag w:uri="urn:schemas-microsoft-com:office:smarttags" w:element="PlaceName">
        <w:r w:rsidRPr="00DA161B">
          <w:rPr>
            <w:rFonts w:ascii="Times New Roman" w:hAnsi="Times New Roman"/>
            <w:sz w:val="20"/>
          </w:rPr>
          <w:t>Technical</w:t>
        </w:r>
      </w:smartTag>
      <w:r w:rsidRPr="00DA161B">
        <w:rPr>
          <w:rFonts w:ascii="Times New Roman" w:hAnsi="Times New Roman"/>
          <w:sz w:val="20"/>
        </w:rPr>
        <w:t xml:space="preserve"> </w:t>
      </w:r>
      <w:smartTag w:uri="urn:schemas-microsoft-com:office:smarttags" w:element="PlaceType">
        <w:r w:rsidRPr="00DA161B">
          <w:rPr>
            <w:rFonts w:ascii="Times New Roman" w:hAnsi="Times New Roman"/>
            <w:sz w:val="20"/>
          </w:rPr>
          <w:t>School</w:t>
        </w:r>
      </w:smartTag>
      <w:r w:rsidRPr="00DA161B">
        <w:rPr>
          <w:rFonts w:ascii="Times New Roman" w:hAnsi="Times New Roman"/>
          <w:sz w:val="20"/>
        </w:rPr>
        <w:t xml:space="preserve">, </w:t>
      </w:r>
      <w:smartTag w:uri="urn:schemas-microsoft-com:office:smarttags" w:element="place">
        <w:smartTag w:uri="urn:schemas-microsoft-com:office:smarttags" w:element="City">
          <w:r w:rsidRPr="00971459">
            <w:rPr>
              <w:rFonts w:ascii="Times New Roman" w:hAnsi="Times New Roman"/>
              <w:sz w:val="20"/>
            </w:rPr>
            <w:t>Uzice</w:t>
          </w:r>
        </w:smartTag>
        <w:r w:rsidRPr="00971459">
          <w:rPr>
            <w:rFonts w:ascii="Times New Roman" w:hAnsi="Times New Roman"/>
            <w:sz w:val="20"/>
          </w:rPr>
          <w:t xml:space="preserve">, </w:t>
        </w:r>
        <w:smartTag w:uri="urn:schemas-microsoft-com:office:smarttags" w:element="country-region">
          <w:r w:rsidRPr="00971459">
            <w:rPr>
              <w:rFonts w:ascii="Times New Roman" w:hAnsi="Times New Roman"/>
              <w:sz w:val="20"/>
            </w:rPr>
            <w:t>Serbia</w:t>
          </w:r>
        </w:smartTag>
      </w:smartTag>
      <w:r w:rsidRPr="00971459">
        <w:rPr>
          <w:rFonts w:ascii="Times New Roman" w:hAnsi="Times New Roman"/>
          <w:sz w:val="20"/>
        </w:rPr>
        <w:t xml:space="preserve">, </w:t>
      </w:r>
      <w:r>
        <w:rPr>
          <w:rFonts w:ascii="Times New Roman" w:hAnsi="Times New Roman"/>
          <w:sz w:val="20"/>
        </w:rPr>
        <w:t>skola@vpts.edu.rs</w:t>
      </w:r>
    </w:p>
    <w:p w:rsidR="00183F02" w:rsidRPr="00183F02" w:rsidRDefault="00183F02" w:rsidP="00183F02">
      <w:pPr>
        <w:pStyle w:val="Authoraffiliatons"/>
        <w:spacing w:before="0"/>
        <w:rPr>
          <w:rFonts w:ascii="Times New Roman" w:hAnsi="Times New Roman"/>
          <w:sz w:val="22"/>
          <w:szCs w:val="22"/>
        </w:rPr>
      </w:pPr>
    </w:p>
    <w:p w:rsidR="00183F02" w:rsidRPr="00183F02" w:rsidRDefault="00183F02" w:rsidP="00183F02">
      <w:pPr>
        <w:pStyle w:val="Authoraffiliatons"/>
        <w:spacing w:before="0"/>
        <w:rPr>
          <w:rFonts w:ascii="Times New Roman" w:hAnsi="Times New Roman"/>
          <w:sz w:val="22"/>
          <w:szCs w:val="22"/>
        </w:rPr>
      </w:pPr>
    </w:p>
    <w:p w:rsidR="00183F02" w:rsidRPr="00183F02" w:rsidRDefault="00183F02" w:rsidP="00183F02">
      <w:pPr>
        <w:jc w:val="both"/>
        <w:rPr>
          <w:i/>
          <w:sz w:val="18"/>
          <w:szCs w:val="18"/>
        </w:rPr>
      </w:pPr>
      <w:r w:rsidRPr="00B146F1">
        <w:rPr>
          <w:b/>
          <w:i/>
          <w:sz w:val="18"/>
          <w:szCs w:val="18"/>
        </w:rPr>
        <w:t>Summary:</w:t>
      </w:r>
      <w:r w:rsidRPr="00040DCA">
        <w:rPr>
          <w:i/>
          <w:sz w:val="18"/>
          <w:szCs w:val="18"/>
        </w:rPr>
        <w:t xml:space="preserve"> </w:t>
      </w:r>
      <w:r w:rsidRPr="00183F02">
        <w:rPr>
          <w:i/>
          <w:sz w:val="18"/>
          <w:szCs w:val="18"/>
        </w:rPr>
        <w:t>A</w:t>
      </w:r>
      <w:r w:rsidR="00D211B6">
        <w:rPr>
          <w:i/>
          <w:sz w:val="18"/>
          <w:szCs w:val="18"/>
        </w:rPr>
        <w:t>n</w:t>
      </w:r>
      <w:r w:rsidRPr="00183F02">
        <w:rPr>
          <w:i/>
          <w:sz w:val="18"/>
          <w:szCs w:val="18"/>
        </w:rPr>
        <w:t xml:space="preserve"> approach to modelling behaviour</w:t>
      </w:r>
      <w:r w:rsidR="008E78CA">
        <w:rPr>
          <w:i/>
          <w:sz w:val="18"/>
          <w:szCs w:val="18"/>
        </w:rPr>
        <w:t xml:space="preserve"> of powder metallurgy</w:t>
      </w:r>
      <w:r w:rsidRPr="00183F02">
        <w:rPr>
          <w:i/>
          <w:sz w:val="18"/>
          <w:szCs w:val="18"/>
        </w:rPr>
        <w:t xml:space="preserve"> parts dimensions at sintering process for the prediction of the dimensional changes is given. The model is developed on the base of significant process factors applying multilayer neural network architecture with backpropagation learning algorithm. Results of the simulation in the form of the diagrams and tables are presented. Obtained model gives better results than the one of statistical procedure of the experimental data, i.e. less total mean approximation errors of the part dimensions for 11.4%. Practical effects of the modelling is in determination of compact dimensions in accordance with dimensional changes during sintering.</w:t>
      </w:r>
    </w:p>
    <w:p w:rsidR="00183F02" w:rsidRPr="00040DCA" w:rsidRDefault="00183F02" w:rsidP="00183F02">
      <w:pPr>
        <w:jc w:val="both"/>
        <w:rPr>
          <w:i/>
          <w:sz w:val="18"/>
          <w:szCs w:val="18"/>
        </w:rPr>
      </w:pPr>
    </w:p>
    <w:p w:rsidR="00482693" w:rsidRPr="00482693" w:rsidRDefault="00183F02" w:rsidP="00482693">
      <w:pPr>
        <w:tabs>
          <w:tab w:val="left" w:pos="1830"/>
        </w:tabs>
        <w:jc w:val="both"/>
        <w:rPr>
          <w:i/>
          <w:sz w:val="18"/>
          <w:szCs w:val="18"/>
        </w:rPr>
      </w:pPr>
      <w:r w:rsidRPr="00147FD4">
        <w:rPr>
          <w:b/>
          <w:i/>
          <w:sz w:val="18"/>
          <w:szCs w:val="18"/>
        </w:rPr>
        <w:t xml:space="preserve">Keywords: </w:t>
      </w:r>
      <w:r w:rsidR="00482693" w:rsidRPr="00482693">
        <w:rPr>
          <w:i/>
          <w:sz w:val="18"/>
          <w:szCs w:val="18"/>
        </w:rPr>
        <w:t>Modelling, Sintering process, Dimensional changes, Neural network, Model error.</w:t>
      </w:r>
    </w:p>
    <w:p w:rsidR="00183F02" w:rsidRPr="00183F02" w:rsidRDefault="00183F02" w:rsidP="00482693">
      <w:pPr>
        <w:jc w:val="both"/>
        <w:rPr>
          <w:sz w:val="22"/>
          <w:szCs w:val="22"/>
        </w:rPr>
      </w:pPr>
    </w:p>
    <w:p w:rsidR="00183F02" w:rsidRDefault="00183F02" w:rsidP="00183F02">
      <w:pPr>
        <w:rPr>
          <w:sz w:val="22"/>
          <w:szCs w:val="22"/>
        </w:rPr>
      </w:pPr>
    </w:p>
    <w:p w:rsidR="00183F02" w:rsidRPr="00E52089" w:rsidRDefault="00183F02" w:rsidP="00183F02">
      <w:pPr>
        <w:rPr>
          <w:sz w:val="22"/>
          <w:szCs w:val="22"/>
        </w:rPr>
      </w:pPr>
    </w:p>
    <w:p w:rsidR="00183F02" w:rsidRPr="00040DCA" w:rsidRDefault="00183F02" w:rsidP="00183F02">
      <w:pPr>
        <w:rPr>
          <w:b/>
          <w:sz w:val="22"/>
          <w:szCs w:val="22"/>
        </w:rPr>
      </w:pPr>
      <w:r>
        <w:rPr>
          <w:b/>
          <w:sz w:val="22"/>
          <w:szCs w:val="22"/>
        </w:rPr>
        <w:t>1</w:t>
      </w:r>
      <w:r w:rsidRPr="00040DCA">
        <w:rPr>
          <w:b/>
          <w:sz w:val="22"/>
          <w:szCs w:val="22"/>
        </w:rPr>
        <w:t>. INTRODUCTION</w:t>
      </w:r>
    </w:p>
    <w:p w:rsidR="003C647C" w:rsidRDefault="003C647C">
      <w:pPr>
        <w:jc w:val="both"/>
        <w:rPr>
          <w:b/>
        </w:rPr>
      </w:pPr>
    </w:p>
    <w:p w:rsidR="003C647C" w:rsidRPr="00482693" w:rsidRDefault="003C647C">
      <w:pPr>
        <w:jc w:val="both"/>
        <w:rPr>
          <w:sz w:val="20"/>
        </w:rPr>
      </w:pPr>
      <w:r w:rsidRPr="00482693">
        <w:rPr>
          <w:sz w:val="20"/>
        </w:rPr>
        <w:t xml:space="preserve">Prediction of the dimensional changes during sintering within the process of the production of the </w:t>
      </w:r>
      <w:r w:rsidR="008E78CA" w:rsidRPr="008E78CA">
        <w:rPr>
          <w:sz w:val="18"/>
          <w:szCs w:val="18"/>
        </w:rPr>
        <w:t>powder metallurgy</w:t>
      </w:r>
      <w:r w:rsidR="008E78CA" w:rsidRPr="008E78CA">
        <w:rPr>
          <w:sz w:val="20"/>
        </w:rPr>
        <w:t xml:space="preserve"> </w:t>
      </w:r>
      <w:r w:rsidR="008E78CA">
        <w:rPr>
          <w:sz w:val="20"/>
        </w:rPr>
        <w:t>(</w:t>
      </w:r>
      <w:r w:rsidRPr="00482693">
        <w:rPr>
          <w:sz w:val="20"/>
        </w:rPr>
        <w:t>PM</w:t>
      </w:r>
      <w:r w:rsidR="008E78CA">
        <w:rPr>
          <w:sz w:val="20"/>
        </w:rPr>
        <w:t>)</w:t>
      </w:r>
      <w:r w:rsidRPr="00482693">
        <w:rPr>
          <w:sz w:val="20"/>
        </w:rPr>
        <w:t xml:space="preserve"> parts with cold compaction in a closed die is presented. During sintering a great number of the process factors appear, which influence change of dimensions and by that, on a final accuracy of a part (temperature, sintering time, type of the protection atmosphere, regimes of pre-heating and cooling, kind of transport). In this paper the objective was to examine the influence of geometry and dimensions of a part to the change of these dimensions during sintering. </w:t>
      </w:r>
    </w:p>
    <w:p w:rsidR="00271F21" w:rsidRDefault="003C647C" w:rsidP="00271F21">
      <w:pPr>
        <w:jc w:val="both"/>
        <w:rPr>
          <w:sz w:val="20"/>
        </w:rPr>
      </w:pPr>
      <w:r w:rsidRPr="00482693">
        <w:rPr>
          <w:sz w:val="20"/>
        </w:rPr>
        <w:t xml:space="preserve">The prediction was performed by means of the model based on artificial neural networks (NNs). A multilayer NN with backpropagation learning algorithm was used, which gave the best results in the process modelling. </w:t>
      </w:r>
    </w:p>
    <w:p w:rsidR="00271F21" w:rsidRPr="00746A48" w:rsidRDefault="003C647C" w:rsidP="00271F21">
      <w:pPr>
        <w:jc w:val="both"/>
        <w:rPr>
          <w:sz w:val="20"/>
        </w:rPr>
      </w:pPr>
      <w:r w:rsidRPr="00482693">
        <w:rPr>
          <w:sz w:val="20"/>
        </w:rPr>
        <w:t>Modelling by NNs is used in most fields of production.</w:t>
      </w:r>
      <w:r w:rsidR="00271F21" w:rsidRPr="00271F21">
        <w:rPr>
          <w:sz w:val="20"/>
        </w:rPr>
        <w:t xml:space="preserve"> </w:t>
      </w:r>
      <w:r w:rsidR="00271F21" w:rsidRPr="00746A48">
        <w:rPr>
          <w:sz w:val="20"/>
        </w:rPr>
        <w:t>The concepts involved in NN modelling and its application to various aspects in powder metallurgy manufacturing is given in [</w:t>
      </w:r>
      <w:r w:rsidR="00271F21">
        <w:rPr>
          <w:sz w:val="20"/>
        </w:rPr>
        <w:t>1,2</w:t>
      </w:r>
      <w:r w:rsidR="00271F21" w:rsidRPr="00746A48">
        <w:rPr>
          <w:sz w:val="20"/>
        </w:rPr>
        <w:t xml:space="preserve">]. </w:t>
      </w:r>
      <w:r w:rsidR="00271F21">
        <w:rPr>
          <w:sz w:val="20"/>
        </w:rPr>
        <w:t>Our</w:t>
      </w:r>
      <w:r w:rsidR="00271F21" w:rsidRPr="00746A48">
        <w:rPr>
          <w:sz w:val="20"/>
        </w:rPr>
        <w:t xml:space="preserve"> investigations in application of NNs in powder metallurgy are given in [3-5]</w:t>
      </w:r>
      <w:r w:rsidR="00271F21">
        <w:rPr>
          <w:sz w:val="20"/>
        </w:rPr>
        <w:t>.</w:t>
      </w:r>
    </w:p>
    <w:p w:rsidR="00EA2B93" w:rsidRDefault="00EA2B93">
      <w:pPr>
        <w:jc w:val="both"/>
        <w:rPr>
          <w:b/>
          <w:sz w:val="22"/>
          <w:szCs w:val="22"/>
        </w:rPr>
      </w:pPr>
    </w:p>
    <w:p w:rsidR="00EA2B93" w:rsidRDefault="00EA2B93">
      <w:pPr>
        <w:jc w:val="both"/>
        <w:rPr>
          <w:b/>
          <w:sz w:val="22"/>
          <w:szCs w:val="22"/>
        </w:rPr>
      </w:pPr>
    </w:p>
    <w:p w:rsidR="003C647C" w:rsidRPr="00482693" w:rsidRDefault="003C647C">
      <w:pPr>
        <w:jc w:val="both"/>
        <w:rPr>
          <w:b/>
          <w:sz w:val="22"/>
          <w:szCs w:val="22"/>
        </w:rPr>
      </w:pPr>
      <w:r w:rsidRPr="00482693">
        <w:rPr>
          <w:b/>
          <w:sz w:val="22"/>
          <w:szCs w:val="22"/>
        </w:rPr>
        <w:t>2. BACKPROPAGATION ALGORITHM</w:t>
      </w:r>
    </w:p>
    <w:p w:rsidR="003C647C" w:rsidRPr="00482693" w:rsidRDefault="003C647C">
      <w:pPr>
        <w:jc w:val="both"/>
        <w:rPr>
          <w:b/>
          <w:sz w:val="20"/>
        </w:rPr>
      </w:pPr>
    </w:p>
    <w:p w:rsidR="003C647C" w:rsidRPr="00482693" w:rsidRDefault="003C647C">
      <w:pPr>
        <w:jc w:val="both"/>
        <w:rPr>
          <w:sz w:val="20"/>
        </w:rPr>
      </w:pPr>
      <w:r w:rsidRPr="00482693">
        <w:rPr>
          <w:sz w:val="20"/>
        </w:rPr>
        <w:t xml:space="preserve">Backpropagation algorithm, also known as a “Generalized Delta rule” </w:t>
      </w:r>
      <w:r w:rsidRPr="00482693">
        <w:rPr>
          <w:sz w:val="20"/>
        </w:rPr>
        <w:sym w:font="Symbol" w:char="F05B"/>
      </w:r>
      <w:r w:rsidR="00F71785">
        <w:rPr>
          <w:sz w:val="20"/>
        </w:rPr>
        <w:t>6</w:t>
      </w:r>
      <w:r w:rsidRPr="00482693">
        <w:rPr>
          <w:sz w:val="20"/>
        </w:rPr>
        <w:sym w:font="Symbol" w:char="F05D"/>
      </w:r>
      <w:r w:rsidRPr="00482693">
        <w:rPr>
          <w:sz w:val="20"/>
        </w:rPr>
        <w:t xml:space="preserve"> is used for learning of multilayer NN. Multilayer NN (</w:t>
      </w:r>
      <w:r w:rsidR="007B5AC9" w:rsidRPr="007B5AC9">
        <w:rPr>
          <w:sz w:val="20"/>
        </w:rPr>
        <w:t>Figure 1</w:t>
      </w:r>
      <w:r w:rsidRPr="00482693">
        <w:rPr>
          <w:sz w:val="20"/>
        </w:rPr>
        <w:t xml:space="preserve">) has a feedforward signals flow and fully interconnected corresponding layers through processing elements. The general architecture consists of the input layer with </w:t>
      </w:r>
      <w:r w:rsidRPr="00482693">
        <w:rPr>
          <w:i/>
          <w:sz w:val="20"/>
        </w:rPr>
        <w:t>N</w:t>
      </w:r>
      <w:r w:rsidRPr="00482693">
        <w:rPr>
          <w:sz w:val="20"/>
        </w:rPr>
        <w:t xml:space="preserve"> processing elements, </w:t>
      </w:r>
      <w:r w:rsidRPr="00482693">
        <w:rPr>
          <w:i/>
          <w:sz w:val="20"/>
        </w:rPr>
        <w:t>H</w:t>
      </w:r>
      <w:r w:rsidRPr="00482693">
        <w:rPr>
          <w:sz w:val="20"/>
        </w:rPr>
        <w:t xml:space="preserve"> “hidden” layers with </w:t>
      </w:r>
      <w:r w:rsidRPr="00482693">
        <w:rPr>
          <w:i/>
          <w:sz w:val="20"/>
        </w:rPr>
        <w:t>N</w:t>
      </w:r>
      <w:r w:rsidRPr="00482693">
        <w:rPr>
          <w:i/>
          <w:sz w:val="20"/>
          <w:vertAlign w:val="subscript"/>
        </w:rPr>
        <w:t>1</w:t>
      </w:r>
      <w:r w:rsidRPr="00482693">
        <w:rPr>
          <w:i/>
          <w:sz w:val="20"/>
        </w:rPr>
        <w:t>, N</w:t>
      </w:r>
      <w:r w:rsidRPr="00482693">
        <w:rPr>
          <w:i/>
          <w:sz w:val="20"/>
          <w:vertAlign w:val="subscript"/>
        </w:rPr>
        <w:t>2</w:t>
      </w:r>
      <w:r w:rsidRPr="00482693">
        <w:rPr>
          <w:i/>
          <w:sz w:val="20"/>
        </w:rPr>
        <w:t>,..., N</w:t>
      </w:r>
      <w:r w:rsidRPr="00482693">
        <w:rPr>
          <w:i/>
          <w:sz w:val="20"/>
          <w:vertAlign w:val="subscript"/>
        </w:rPr>
        <w:t>H</w:t>
      </w:r>
      <w:r w:rsidRPr="00482693">
        <w:rPr>
          <w:sz w:val="20"/>
        </w:rPr>
        <w:t xml:space="preserve"> elements, respectively, and the input layer with </w:t>
      </w:r>
      <w:r w:rsidRPr="00482693">
        <w:rPr>
          <w:i/>
          <w:sz w:val="20"/>
        </w:rPr>
        <w:t>M</w:t>
      </w:r>
      <w:r w:rsidRPr="00482693">
        <w:rPr>
          <w:sz w:val="20"/>
        </w:rPr>
        <w:t xml:space="preserve"> elements. </w:t>
      </w:r>
    </w:p>
    <w:p w:rsidR="003C647C" w:rsidRPr="00482693" w:rsidRDefault="003C647C">
      <w:pPr>
        <w:jc w:val="center"/>
        <w:rPr>
          <w:sz w:val="20"/>
        </w:rPr>
      </w:pPr>
      <w:r w:rsidRPr="00482693">
        <w:rPr>
          <w:sz w:val="20"/>
        </w:rPr>
        <w:object w:dxaOrig="504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2in" o:ole="">
            <v:imagedata r:id="rId8" o:title=""/>
          </v:shape>
          <o:OLEObject Type="Embed" ProgID="Word.Document.8" ShapeID="_x0000_i1025" DrawAspect="Content" ObjectID="_1569652864" r:id="rId9"/>
        </w:object>
      </w:r>
    </w:p>
    <w:p w:rsidR="003C647C" w:rsidRPr="00482693" w:rsidRDefault="009C3387">
      <w:pPr>
        <w:ind w:left="709" w:hanging="709"/>
        <w:jc w:val="center"/>
        <w:rPr>
          <w:sz w:val="20"/>
        </w:rPr>
      </w:pPr>
      <w:r w:rsidRPr="004A5A5B">
        <w:rPr>
          <w:b/>
          <w:sz w:val="20"/>
        </w:rPr>
        <w:t>Figure 1</w:t>
      </w:r>
      <w:r w:rsidRPr="004A5A5B">
        <w:rPr>
          <w:sz w:val="20"/>
        </w:rPr>
        <w:t xml:space="preserve">: </w:t>
      </w:r>
      <w:r w:rsidR="003C647C" w:rsidRPr="00482693">
        <w:rPr>
          <w:sz w:val="20"/>
        </w:rPr>
        <w:t>A general architecture of multilayer neural network</w:t>
      </w:r>
    </w:p>
    <w:p w:rsidR="003C647C" w:rsidRPr="00482693" w:rsidRDefault="003C647C">
      <w:pPr>
        <w:jc w:val="center"/>
        <w:rPr>
          <w:sz w:val="20"/>
        </w:rPr>
      </w:pPr>
    </w:p>
    <w:p w:rsidR="003C647C" w:rsidRPr="00482693" w:rsidRDefault="003C647C">
      <w:pPr>
        <w:jc w:val="both"/>
        <w:rPr>
          <w:sz w:val="20"/>
        </w:rPr>
      </w:pPr>
      <w:r w:rsidRPr="00482693">
        <w:rPr>
          <w:sz w:val="20"/>
        </w:rPr>
        <w:t xml:space="preserve">The learning process is performed in iterative cycles. Each cycle consists of two passes: a forward pass and a backward pass. </w:t>
      </w:r>
    </w:p>
    <w:p w:rsidR="003C647C" w:rsidRPr="00482693" w:rsidRDefault="003C647C">
      <w:pPr>
        <w:jc w:val="both"/>
        <w:rPr>
          <w:sz w:val="20"/>
        </w:rPr>
      </w:pPr>
      <w:r w:rsidRPr="00482693">
        <w:rPr>
          <w:sz w:val="20"/>
        </w:rPr>
        <w:lastRenderedPageBreak/>
        <w:t xml:space="preserve">In the forward pass, the outputs of processing elements in all layers from input to output are determined. The input layer does not process input signals </w:t>
      </w:r>
      <w:r w:rsidRPr="00482693">
        <w:rPr>
          <w:i/>
          <w:sz w:val="20"/>
        </w:rPr>
        <w:t>x</w:t>
      </w:r>
      <w:r w:rsidRPr="00482693">
        <w:rPr>
          <w:i/>
          <w:sz w:val="20"/>
          <w:vertAlign w:val="subscript"/>
        </w:rPr>
        <w:t>1</w:t>
      </w:r>
      <w:r w:rsidRPr="00482693">
        <w:rPr>
          <w:i/>
          <w:sz w:val="20"/>
        </w:rPr>
        <w:t>, x</w:t>
      </w:r>
      <w:r w:rsidRPr="00482693">
        <w:rPr>
          <w:i/>
          <w:sz w:val="20"/>
        </w:rPr>
        <w:softHyphen/>
      </w:r>
      <w:r w:rsidRPr="00482693">
        <w:rPr>
          <w:i/>
          <w:sz w:val="20"/>
          <w:vertAlign w:val="subscript"/>
        </w:rPr>
        <w:t>2</w:t>
      </w:r>
      <w:r w:rsidRPr="00482693">
        <w:rPr>
          <w:i/>
          <w:sz w:val="20"/>
        </w:rPr>
        <w:t>,..., x</w:t>
      </w:r>
      <w:r w:rsidRPr="00482693">
        <w:rPr>
          <w:i/>
          <w:sz w:val="20"/>
          <w:vertAlign w:val="subscript"/>
        </w:rPr>
        <w:t>N</w:t>
      </w:r>
      <w:r w:rsidRPr="00482693">
        <w:rPr>
          <w:sz w:val="20"/>
        </w:rPr>
        <w:t xml:space="preserve">, it only performs fanout of signals to the elements of second layer. The inputs </w:t>
      </w:r>
      <w:r w:rsidRPr="00482693">
        <w:rPr>
          <w:i/>
          <w:sz w:val="20"/>
        </w:rPr>
        <w:t>x</w:t>
      </w:r>
      <w:r w:rsidRPr="00482693">
        <w:rPr>
          <w:i/>
          <w:sz w:val="20"/>
          <w:vertAlign w:val="subscript"/>
        </w:rPr>
        <w:t>j</w:t>
      </w:r>
      <w:r w:rsidRPr="00482693">
        <w:rPr>
          <w:i/>
          <w:sz w:val="20"/>
          <w:vertAlign w:val="superscript"/>
        </w:rPr>
        <w:t>1</w:t>
      </w:r>
      <w:r w:rsidRPr="00482693">
        <w:rPr>
          <w:sz w:val="20"/>
        </w:rPr>
        <w:t xml:space="preserve"> in the first “hidden” layer are obtained as the sum of products weights </w:t>
      </w:r>
      <w:r w:rsidRPr="00482693">
        <w:rPr>
          <w:i/>
          <w:sz w:val="20"/>
        </w:rPr>
        <w:t>w</w:t>
      </w:r>
      <w:r w:rsidRPr="00482693">
        <w:rPr>
          <w:i/>
          <w:sz w:val="20"/>
          <w:vertAlign w:val="subscript"/>
        </w:rPr>
        <w:t>ij</w:t>
      </w:r>
      <w:r w:rsidRPr="00482693">
        <w:rPr>
          <w:i/>
          <w:sz w:val="20"/>
          <w:vertAlign w:val="superscript"/>
        </w:rPr>
        <w:t>1</w:t>
      </w:r>
      <w:r w:rsidRPr="00482693">
        <w:rPr>
          <w:sz w:val="20"/>
        </w:rPr>
        <w:t xml:space="preserve"> of interconnections of elements </w:t>
      </w:r>
      <w:r w:rsidRPr="00482693">
        <w:rPr>
          <w:i/>
          <w:sz w:val="20"/>
        </w:rPr>
        <w:t>i</w:t>
      </w:r>
      <w:r w:rsidRPr="00482693">
        <w:rPr>
          <w:sz w:val="20"/>
        </w:rPr>
        <w:t xml:space="preserve"> and </w:t>
      </w:r>
      <w:r w:rsidRPr="00482693">
        <w:rPr>
          <w:i/>
          <w:sz w:val="20"/>
        </w:rPr>
        <w:t>j</w:t>
      </w:r>
      <w:r w:rsidRPr="00482693">
        <w:rPr>
          <w:sz w:val="20"/>
        </w:rPr>
        <w:t xml:space="preserve"> and the input </w:t>
      </w:r>
      <w:r w:rsidRPr="00482693">
        <w:rPr>
          <w:i/>
          <w:sz w:val="20"/>
        </w:rPr>
        <w:t>x</w:t>
      </w:r>
      <w:r w:rsidRPr="00482693">
        <w:rPr>
          <w:i/>
          <w:sz w:val="20"/>
          <w:vertAlign w:val="subscript"/>
        </w:rPr>
        <w:t>i</w:t>
      </w:r>
      <w:r w:rsidRPr="00482693">
        <w:rPr>
          <w:sz w:val="20"/>
        </w:rPr>
        <w:t xml:space="preserve">, to which the corresponding transfer function is applied. With this kind of NN the transfer </w:t>
      </w:r>
      <w:r w:rsidR="005E2C29">
        <w:rPr>
          <w:sz w:val="20"/>
        </w:rPr>
        <w:t>function is more often sigmoid</w:t>
      </w:r>
      <w:r w:rsidRPr="00482693">
        <w:rPr>
          <w:sz w:val="20"/>
        </w:rPr>
        <w:t xml:space="preserve">. In the same way, the inputs in other layers are obtained, and at the end the outputs of NN </w:t>
      </w:r>
      <w:r w:rsidRPr="00482693">
        <w:rPr>
          <w:i/>
          <w:sz w:val="20"/>
        </w:rPr>
        <w:t>y</w:t>
      </w:r>
      <w:r w:rsidRPr="00482693">
        <w:rPr>
          <w:i/>
          <w:sz w:val="20"/>
          <w:vertAlign w:val="subscript"/>
        </w:rPr>
        <w:t>1</w:t>
      </w:r>
      <w:r w:rsidRPr="00482693">
        <w:rPr>
          <w:i/>
          <w:sz w:val="20"/>
        </w:rPr>
        <w:t>, y</w:t>
      </w:r>
      <w:r w:rsidRPr="00482693">
        <w:rPr>
          <w:i/>
          <w:sz w:val="20"/>
          <w:vertAlign w:val="subscript"/>
        </w:rPr>
        <w:t>2</w:t>
      </w:r>
      <w:r w:rsidRPr="00482693">
        <w:rPr>
          <w:i/>
          <w:sz w:val="20"/>
        </w:rPr>
        <w:t>,...,y</w:t>
      </w:r>
      <w:r w:rsidRPr="00482693">
        <w:rPr>
          <w:i/>
          <w:sz w:val="20"/>
          <w:vertAlign w:val="subscript"/>
        </w:rPr>
        <w:t>M</w:t>
      </w:r>
      <w:r w:rsidRPr="00482693">
        <w:rPr>
          <w:sz w:val="20"/>
        </w:rPr>
        <w:t xml:space="preserve">  are obtained. </w:t>
      </w:r>
    </w:p>
    <w:p w:rsidR="003C647C" w:rsidRPr="00482693" w:rsidRDefault="003C647C">
      <w:pPr>
        <w:jc w:val="both"/>
        <w:rPr>
          <w:sz w:val="20"/>
        </w:rPr>
      </w:pPr>
      <w:r w:rsidRPr="00482693">
        <w:rPr>
          <w:sz w:val="20"/>
        </w:rPr>
        <w:t xml:space="preserve">In the backward pass, by the application of the gradient descent method on the mean square output error, which is difference between the desired outputs </w:t>
      </w:r>
      <w:r w:rsidRPr="00482693">
        <w:rPr>
          <w:i/>
          <w:sz w:val="20"/>
        </w:rPr>
        <w:t>d</w:t>
      </w:r>
      <w:r w:rsidRPr="00482693">
        <w:rPr>
          <w:i/>
          <w:sz w:val="20"/>
          <w:vertAlign w:val="subscript"/>
        </w:rPr>
        <w:t>1</w:t>
      </w:r>
      <w:r w:rsidRPr="00482693">
        <w:rPr>
          <w:i/>
          <w:sz w:val="20"/>
        </w:rPr>
        <w:t>, d</w:t>
      </w:r>
      <w:r w:rsidRPr="00482693">
        <w:rPr>
          <w:i/>
          <w:sz w:val="20"/>
          <w:vertAlign w:val="subscript"/>
        </w:rPr>
        <w:t>2</w:t>
      </w:r>
      <w:r w:rsidRPr="00482693">
        <w:rPr>
          <w:i/>
          <w:sz w:val="20"/>
        </w:rPr>
        <w:t>,..., d</w:t>
      </w:r>
      <w:r w:rsidRPr="00482693">
        <w:rPr>
          <w:i/>
          <w:sz w:val="20"/>
          <w:vertAlign w:val="subscript"/>
        </w:rPr>
        <w:t>M</w:t>
      </w:r>
      <w:r w:rsidRPr="00482693">
        <w:rPr>
          <w:sz w:val="20"/>
        </w:rPr>
        <w:t xml:space="preserve">  and outputs of the NN </w:t>
      </w:r>
      <w:r w:rsidRPr="00482693">
        <w:rPr>
          <w:i/>
          <w:sz w:val="20"/>
        </w:rPr>
        <w:t>y</w:t>
      </w:r>
      <w:r w:rsidRPr="00482693">
        <w:rPr>
          <w:i/>
          <w:sz w:val="20"/>
          <w:vertAlign w:val="subscript"/>
        </w:rPr>
        <w:t>1</w:t>
      </w:r>
      <w:r w:rsidRPr="00482693">
        <w:rPr>
          <w:i/>
          <w:sz w:val="20"/>
        </w:rPr>
        <w:t>, y</w:t>
      </w:r>
      <w:r w:rsidRPr="00482693">
        <w:rPr>
          <w:i/>
          <w:sz w:val="20"/>
          <w:vertAlign w:val="subscript"/>
        </w:rPr>
        <w:t>2</w:t>
      </w:r>
      <w:r w:rsidRPr="00482693">
        <w:rPr>
          <w:i/>
          <w:sz w:val="20"/>
        </w:rPr>
        <w:t>,...,y</w:t>
      </w:r>
      <w:r w:rsidRPr="00482693">
        <w:rPr>
          <w:i/>
          <w:sz w:val="20"/>
          <w:vertAlign w:val="subscript"/>
        </w:rPr>
        <w:t>M</w:t>
      </w:r>
      <w:r w:rsidRPr="00482693">
        <w:rPr>
          <w:sz w:val="20"/>
        </w:rPr>
        <w:t xml:space="preserve"> , the correction of weights is done. The correction of weights is performed by the outputs error backpropagation from output to input layer. The iterations are performed for corresponding input/output pairs and thereby the output error is decreased, until it reaches a set value in accordance with chosen criterion. As the criterion, besides the mean square error, the maximal error, the mean error, etc. can be taken. </w:t>
      </w:r>
    </w:p>
    <w:p w:rsidR="003C647C" w:rsidRDefault="003C647C">
      <w:pPr>
        <w:jc w:val="both"/>
        <w:rPr>
          <w:b/>
          <w:sz w:val="20"/>
        </w:rPr>
      </w:pPr>
    </w:p>
    <w:p w:rsidR="00992986" w:rsidRPr="00482693" w:rsidRDefault="00992986">
      <w:pPr>
        <w:jc w:val="both"/>
        <w:rPr>
          <w:b/>
          <w:sz w:val="20"/>
        </w:rPr>
      </w:pPr>
    </w:p>
    <w:p w:rsidR="003C647C" w:rsidRPr="00482693" w:rsidRDefault="003C647C">
      <w:pPr>
        <w:jc w:val="both"/>
        <w:rPr>
          <w:sz w:val="22"/>
          <w:szCs w:val="22"/>
        </w:rPr>
      </w:pPr>
      <w:r w:rsidRPr="00482693">
        <w:rPr>
          <w:b/>
          <w:sz w:val="22"/>
          <w:szCs w:val="22"/>
        </w:rPr>
        <w:t>3. DEVELOPMENT OF MODEL FOR PREDICTION</w:t>
      </w:r>
    </w:p>
    <w:p w:rsidR="003C647C" w:rsidRPr="00482693" w:rsidRDefault="003C647C">
      <w:pPr>
        <w:jc w:val="both"/>
        <w:rPr>
          <w:sz w:val="20"/>
        </w:rPr>
      </w:pPr>
    </w:p>
    <w:p w:rsidR="003C647C" w:rsidRPr="00482693" w:rsidRDefault="003C647C">
      <w:pPr>
        <w:jc w:val="both"/>
        <w:rPr>
          <w:sz w:val="20"/>
        </w:rPr>
      </w:pPr>
      <w:r w:rsidRPr="00482693">
        <w:rPr>
          <w:sz w:val="20"/>
        </w:rPr>
        <w:t xml:space="preserve">The model is formed for the certain kinds of PM parts - self-lubrication bearings, material of which is bronze P4013Z. The regimes of the sintering process for the given material during obtaining of the experimental data were constant. The process is observed inversely. As input factors, dimensions and density of the sintered parts are taken, and output characteristics are dimensions of the compacts, on the basic of which, dimensions of the compaction tool can be determined, i. e. the elements necessary for projecting manufacture process. Based on the experimental data, a model of dimensional changes of the part during sintering is formed. As a model, a multilayer neural network is used, the architecture of which is shown in the </w:t>
      </w:r>
      <w:r w:rsidR="007B5AC9" w:rsidRPr="007B5AC9">
        <w:rPr>
          <w:sz w:val="20"/>
        </w:rPr>
        <w:t>Figure</w:t>
      </w:r>
      <w:r w:rsidRPr="00482693">
        <w:rPr>
          <w:sz w:val="20"/>
        </w:rPr>
        <w:t xml:space="preserve"> 2.</w:t>
      </w:r>
    </w:p>
    <w:p w:rsidR="007B190F" w:rsidRDefault="003C647C" w:rsidP="007B190F">
      <w:pPr>
        <w:jc w:val="both"/>
        <w:rPr>
          <w:sz w:val="20"/>
        </w:rPr>
      </w:pPr>
      <w:r w:rsidRPr="00482693">
        <w:rPr>
          <w:sz w:val="20"/>
        </w:rPr>
        <w:t xml:space="preserve">The standard backpropagation algorithm with correction of weights after every iteration and with the moment term is applied, based on which a programme for simulation is formed. Within the simulation programme, the preparation of inputs, i.e. experimental data, has been performed (randomization of order, division of the entire input set into training data set and test data set, </w:t>
      </w:r>
      <w:r w:rsidR="005E2C29" w:rsidRPr="00482693">
        <w:rPr>
          <w:sz w:val="20"/>
        </w:rPr>
        <w:t>parameterization</w:t>
      </w:r>
      <w:r w:rsidR="007B190F" w:rsidRPr="00482693">
        <w:rPr>
          <w:sz w:val="20"/>
        </w:rPr>
        <w:t xml:space="preserve"> and normalization of data), generation of the initial weight values and defining of the accuracy criterion. </w:t>
      </w:r>
    </w:p>
    <w:p w:rsidR="00252661" w:rsidRPr="00482693" w:rsidRDefault="00252661" w:rsidP="007B190F">
      <w:pPr>
        <w:jc w:val="both"/>
        <w:rPr>
          <w:sz w:val="20"/>
        </w:rPr>
      </w:pPr>
    </w:p>
    <w:p w:rsidR="003C647C" w:rsidRPr="00482693" w:rsidRDefault="009C3387" w:rsidP="00F27B0E">
      <w:pPr>
        <w:jc w:val="center"/>
        <w:rPr>
          <w:i/>
          <w:sz w:val="20"/>
        </w:rPr>
      </w:pPr>
      <w:r w:rsidRPr="00482693">
        <w:rPr>
          <w:sz w:val="20"/>
        </w:rPr>
        <w:object w:dxaOrig="9072" w:dyaOrig="3367">
          <v:shape id="_x0000_i1026" type="#_x0000_t75" style="width:274.55pt;height:99.95pt" o:ole="">
            <v:imagedata r:id="rId10" o:title="" croptop="7362f" cropbottom="19398f" cropleft="15235f" cropright="10655f"/>
          </v:shape>
          <o:OLEObject Type="Embed" ProgID="Word.Picture.8" ShapeID="_x0000_i1026" DrawAspect="Content" ObjectID="_1569652865" r:id="rId11"/>
        </w:object>
      </w:r>
    </w:p>
    <w:p w:rsidR="003C647C" w:rsidRPr="00482693" w:rsidRDefault="009C3387">
      <w:pPr>
        <w:jc w:val="center"/>
        <w:rPr>
          <w:sz w:val="20"/>
        </w:rPr>
      </w:pPr>
      <w:r w:rsidRPr="004A5A5B">
        <w:rPr>
          <w:b/>
          <w:sz w:val="20"/>
        </w:rPr>
        <w:t xml:space="preserve">Figure </w:t>
      </w:r>
      <w:r>
        <w:rPr>
          <w:b/>
          <w:sz w:val="20"/>
        </w:rPr>
        <w:t>2</w:t>
      </w:r>
      <w:r w:rsidRPr="004A5A5B">
        <w:rPr>
          <w:sz w:val="20"/>
        </w:rPr>
        <w:t xml:space="preserve">: </w:t>
      </w:r>
      <w:r w:rsidR="003C647C" w:rsidRPr="00482693">
        <w:rPr>
          <w:sz w:val="20"/>
        </w:rPr>
        <w:t>The architecture of the model of dimensional changes during sintering</w:t>
      </w:r>
    </w:p>
    <w:p w:rsidR="003C647C" w:rsidRPr="00482693" w:rsidRDefault="003C647C">
      <w:pPr>
        <w:jc w:val="center"/>
        <w:rPr>
          <w:sz w:val="20"/>
        </w:rPr>
      </w:pPr>
    </w:p>
    <w:p w:rsidR="003C647C" w:rsidRPr="00482693" w:rsidRDefault="003C647C">
      <w:pPr>
        <w:jc w:val="both"/>
        <w:rPr>
          <w:sz w:val="20"/>
        </w:rPr>
      </w:pPr>
      <w:r w:rsidRPr="00482693">
        <w:rPr>
          <w:sz w:val="20"/>
        </w:rPr>
        <w:t xml:space="preserve">The set of input, i. e. experimental data is divided in the way that approximately 3/4 of the accidentally chosen data are used for learning and 1/4 for testing. By optimization as per the criterion of the minimum error of testing and minimum number of learning cycles, the parameters of the model are obtained as follows: learning rate term 0.9, momentum term 0.4, the interval of the initial weights </w:t>
      </w:r>
      <w:r w:rsidRPr="00482693">
        <w:rPr>
          <w:sz w:val="20"/>
        </w:rPr>
        <w:sym w:font="Symbol" w:char="F0B1"/>
      </w:r>
      <w:r w:rsidRPr="00482693">
        <w:rPr>
          <w:sz w:val="20"/>
        </w:rPr>
        <w:t xml:space="preserve">0.3 and the number of processing elements in the hidden layer 4. </w:t>
      </w:r>
    </w:p>
    <w:p w:rsidR="003C647C" w:rsidRDefault="003C647C">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4545EB" w:rsidRDefault="004545EB">
      <w:pPr>
        <w:jc w:val="both"/>
        <w:rPr>
          <w:b/>
          <w:sz w:val="20"/>
        </w:rPr>
      </w:pPr>
    </w:p>
    <w:p w:rsidR="005C58E1" w:rsidRDefault="005C58E1">
      <w:pPr>
        <w:jc w:val="both"/>
        <w:rPr>
          <w:b/>
          <w:sz w:val="20"/>
        </w:rPr>
      </w:pPr>
    </w:p>
    <w:p w:rsidR="005C58E1" w:rsidRDefault="005C58E1">
      <w:pPr>
        <w:jc w:val="both"/>
        <w:rPr>
          <w:b/>
          <w:sz w:val="20"/>
        </w:rPr>
      </w:pPr>
    </w:p>
    <w:p w:rsidR="005C58E1" w:rsidRDefault="005C58E1">
      <w:pPr>
        <w:jc w:val="both"/>
        <w:rPr>
          <w:b/>
          <w:sz w:val="20"/>
        </w:rPr>
      </w:pPr>
    </w:p>
    <w:p w:rsidR="004545EB" w:rsidRDefault="004545EB">
      <w:pPr>
        <w:jc w:val="both"/>
        <w:rPr>
          <w:b/>
          <w:sz w:val="20"/>
        </w:rPr>
      </w:pPr>
    </w:p>
    <w:p w:rsidR="00992986" w:rsidRPr="00482693" w:rsidRDefault="00992986">
      <w:pPr>
        <w:jc w:val="both"/>
        <w:rPr>
          <w:b/>
          <w:sz w:val="20"/>
        </w:rPr>
      </w:pPr>
    </w:p>
    <w:p w:rsidR="003C647C" w:rsidRPr="00482693" w:rsidRDefault="003C647C">
      <w:pPr>
        <w:jc w:val="both"/>
        <w:rPr>
          <w:b/>
          <w:sz w:val="22"/>
          <w:szCs w:val="22"/>
        </w:rPr>
      </w:pPr>
      <w:r w:rsidRPr="00482693">
        <w:rPr>
          <w:b/>
          <w:sz w:val="22"/>
          <w:szCs w:val="22"/>
        </w:rPr>
        <w:t>4. PREDICTION RESULTS</w:t>
      </w:r>
    </w:p>
    <w:p w:rsidR="003C647C" w:rsidRDefault="003C647C">
      <w:pPr>
        <w:jc w:val="both"/>
        <w:rPr>
          <w:b/>
          <w:sz w:val="20"/>
        </w:rPr>
      </w:pPr>
    </w:p>
    <w:p w:rsidR="00A33B0D" w:rsidRDefault="00A33B0D">
      <w:pPr>
        <w:jc w:val="both"/>
        <w:rPr>
          <w:b/>
          <w:sz w:val="20"/>
        </w:rPr>
        <w:sectPr w:rsidR="00A33B0D" w:rsidSect="00FF449F">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1134" w:left="1134" w:header="720" w:footer="720" w:gutter="0"/>
          <w:pgNumType w:start="58"/>
          <w:cols w:space="720"/>
        </w:sectPr>
      </w:pPr>
    </w:p>
    <w:p w:rsidR="00992986" w:rsidRPr="00482693" w:rsidRDefault="00A33B0D">
      <w:pPr>
        <w:jc w:val="both"/>
        <w:rPr>
          <w:b/>
          <w:sz w:val="20"/>
        </w:rPr>
        <w:sectPr w:rsidR="00992986" w:rsidRPr="00482693" w:rsidSect="00A33B0D">
          <w:type w:val="continuous"/>
          <w:pgSz w:w="11907" w:h="16834" w:code="9"/>
          <w:pgMar w:top="1134" w:right="1134" w:bottom="1134" w:left="1134" w:header="720" w:footer="720" w:gutter="0"/>
          <w:cols w:space="720"/>
        </w:sectPr>
      </w:pPr>
      <w:r>
        <w:rPr>
          <w:b/>
          <w:noProof/>
          <w:sz w:val="20"/>
        </w:rPr>
        <w:drawing>
          <wp:anchor distT="0" distB="0" distL="114300" distR="114300" simplePos="0" relativeHeight="251656704" behindDoc="0" locked="0" layoutInCell="0" allowOverlap="1">
            <wp:simplePos x="0" y="0"/>
            <wp:positionH relativeFrom="column">
              <wp:posOffset>1060450</wp:posOffset>
            </wp:positionH>
            <wp:positionV relativeFrom="paragraph">
              <wp:posOffset>35560</wp:posOffset>
            </wp:positionV>
            <wp:extent cx="3525520" cy="1953895"/>
            <wp:effectExtent l="0" t="0" r="0" b="0"/>
            <wp:wrapTopAndBottom/>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3C647C" w:rsidRPr="00482693" w:rsidRDefault="003C647C">
      <w:pPr>
        <w:rPr>
          <w:sz w:val="20"/>
        </w:rPr>
      </w:pPr>
      <w:r w:rsidRPr="00482693">
        <w:rPr>
          <w:sz w:val="20"/>
        </w:rPr>
        <w:t xml:space="preserve">                                                                                              </w:t>
      </w:r>
      <w:r w:rsidR="00981433">
        <w:rPr>
          <w:sz w:val="20"/>
        </w:rPr>
        <w:t>a)</w:t>
      </w:r>
      <w:r w:rsidRPr="00482693">
        <w:rPr>
          <w:sz w:val="20"/>
        </w:rPr>
        <w:t xml:space="preserve">                                                                                </w:t>
      </w:r>
    </w:p>
    <w:p w:rsidR="003C647C" w:rsidRPr="00482693" w:rsidRDefault="007B190F">
      <w:pPr>
        <w:jc w:val="both"/>
        <w:rPr>
          <w:b/>
          <w:sz w:val="20"/>
        </w:rPr>
      </w:pPr>
      <w:r>
        <w:rPr>
          <w:b/>
          <w:noProof/>
          <w:sz w:val="20"/>
        </w:rPr>
        <w:drawing>
          <wp:anchor distT="0" distB="0" distL="114300" distR="114300" simplePos="0" relativeHeight="251657728" behindDoc="0" locked="0" layoutInCell="0" allowOverlap="1">
            <wp:simplePos x="0" y="0"/>
            <wp:positionH relativeFrom="column">
              <wp:posOffset>880110</wp:posOffset>
            </wp:positionH>
            <wp:positionV relativeFrom="paragraph">
              <wp:posOffset>147320</wp:posOffset>
            </wp:positionV>
            <wp:extent cx="3525520" cy="2169160"/>
            <wp:effectExtent l="0" t="0" r="0" b="0"/>
            <wp:wrapTopAndBottom/>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70284" w:rsidRDefault="003C647C">
      <w:pPr>
        <w:jc w:val="both"/>
        <w:rPr>
          <w:sz w:val="20"/>
        </w:rPr>
      </w:pPr>
      <w:r w:rsidRPr="00482693">
        <w:rPr>
          <w:sz w:val="20"/>
        </w:rPr>
        <w:tab/>
      </w:r>
    </w:p>
    <w:p w:rsidR="00370284" w:rsidRDefault="007B190F">
      <w:pPr>
        <w:jc w:val="both"/>
        <w:rPr>
          <w:sz w:val="20"/>
        </w:rPr>
      </w:pPr>
      <w:r>
        <w:rPr>
          <w:noProof/>
          <w:sz w:val="20"/>
        </w:rPr>
        <w:drawing>
          <wp:anchor distT="0" distB="0" distL="114300" distR="114300" simplePos="0" relativeHeight="251658752" behindDoc="0" locked="0" layoutInCell="0" allowOverlap="1">
            <wp:simplePos x="0" y="0"/>
            <wp:positionH relativeFrom="column">
              <wp:posOffset>844550</wp:posOffset>
            </wp:positionH>
            <wp:positionV relativeFrom="paragraph">
              <wp:posOffset>594995</wp:posOffset>
            </wp:positionV>
            <wp:extent cx="3525520" cy="2193290"/>
            <wp:effectExtent l="0" t="0" r="0" b="0"/>
            <wp:wrapTopAndBottom/>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70284" w:rsidRDefault="00981433" w:rsidP="00981433">
      <w:pPr>
        <w:jc w:val="center"/>
        <w:rPr>
          <w:sz w:val="20"/>
        </w:rPr>
      </w:pPr>
      <w:r>
        <w:rPr>
          <w:sz w:val="20"/>
        </w:rPr>
        <w:t>b)</w:t>
      </w:r>
    </w:p>
    <w:p w:rsidR="00370284" w:rsidRDefault="00370284">
      <w:pPr>
        <w:jc w:val="both"/>
        <w:rPr>
          <w:sz w:val="20"/>
        </w:rPr>
      </w:pPr>
    </w:p>
    <w:p w:rsidR="00370284" w:rsidRDefault="00370284">
      <w:pPr>
        <w:jc w:val="both"/>
        <w:rPr>
          <w:sz w:val="20"/>
        </w:rPr>
      </w:pPr>
    </w:p>
    <w:p w:rsidR="00370284" w:rsidRDefault="00981433" w:rsidP="00981433">
      <w:pPr>
        <w:jc w:val="center"/>
        <w:rPr>
          <w:sz w:val="20"/>
        </w:rPr>
      </w:pPr>
      <w:r>
        <w:rPr>
          <w:sz w:val="20"/>
        </w:rPr>
        <w:t>c)</w:t>
      </w:r>
    </w:p>
    <w:p w:rsidR="00370284" w:rsidRDefault="00370284">
      <w:pPr>
        <w:jc w:val="both"/>
        <w:rPr>
          <w:sz w:val="20"/>
        </w:rPr>
      </w:pPr>
    </w:p>
    <w:p w:rsidR="00981433" w:rsidRDefault="00981433" w:rsidP="00981433">
      <w:pPr>
        <w:jc w:val="center"/>
      </w:pPr>
      <w:r>
        <w:rPr>
          <w:b/>
          <w:sz w:val="20"/>
        </w:rPr>
        <w:t>Figure 3</w:t>
      </w:r>
      <w:r w:rsidRPr="009C3387">
        <w:rPr>
          <w:sz w:val="20"/>
        </w:rPr>
        <w:t>: Dimensional change coefficients</w:t>
      </w:r>
    </w:p>
    <w:p w:rsidR="00981433" w:rsidRDefault="00981433" w:rsidP="00981433">
      <w:pPr>
        <w:jc w:val="center"/>
        <w:rPr>
          <w:sz w:val="20"/>
        </w:rPr>
      </w:pPr>
    </w:p>
    <w:p w:rsidR="00A33B0D" w:rsidRDefault="00A33B0D">
      <w:pPr>
        <w:jc w:val="both"/>
        <w:rPr>
          <w:sz w:val="20"/>
        </w:rPr>
        <w:sectPr w:rsidR="00A33B0D" w:rsidSect="00A33B0D">
          <w:type w:val="continuous"/>
          <w:pgSz w:w="11907" w:h="16834" w:code="9"/>
          <w:pgMar w:top="1247" w:right="851" w:bottom="1247" w:left="1418" w:header="720" w:footer="720" w:gutter="0"/>
          <w:cols w:space="284"/>
        </w:sectPr>
      </w:pPr>
    </w:p>
    <w:p w:rsidR="003C647C" w:rsidRPr="00482693" w:rsidRDefault="003C647C">
      <w:pPr>
        <w:jc w:val="both"/>
        <w:rPr>
          <w:sz w:val="20"/>
        </w:rPr>
      </w:pPr>
      <w:r w:rsidRPr="00482693">
        <w:rPr>
          <w:sz w:val="20"/>
        </w:rPr>
        <w:t>By the simulation of the model with the optimal parameters in the set of the experimental data for testing, the outputs are obtained, i. e. dimensions of the part after compaction, for the given dimensions of the sintered part. Based on the input experimental data and the obtained outputs, the coefficients which represent relative change of the corresponding dimensions during sintering are obtained as follows:</w:t>
      </w:r>
    </w:p>
    <w:p w:rsidR="003C647C" w:rsidRPr="00482693" w:rsidRDefault="007B5AC9">
      <w:pPr>
        <w:spacing w:before="240"/>
        <w:jc w:val="center"/>
        <w:rPr>
          <w:sz w:val="20"/>
        </w:rPr>
      </w:pPr>
      <w:r w:rsidRPr="00482693">
        <w:rPr>
          <w:b/>
          <w:position w:val="-18"/>
          <w:sz w:val="20"/>
        </w:rPr>
        <w:object w:dxaOrig="4359" w:dyaOrig="535">
          <v:shape id="_x0000_i1027" type="#_x0000_t75" style="width:218.15pt;height:26.85pt" o:ole="">
            <v:imagedata r:id="rId21" o:title=""/>
          </v:shape>
          <o:OLEObject Type="Embed" ProgID="Word.Picture.8" ShapeID="_x0000_i1027" DrawAspect="Content" ObjectID="_1569652866" r:id="rId22"/>
        </w:object>
      </w:r>
    </w:p>
    <w:p w:rsidR="007B5AC9" w:rsidRDefault="007B5AC9">
      <w:pPr>
        <w:jc w:val="both"/>
        <w:rPr>
          <w:sz w:val="20"/>
        </w:rPr>
      </w:pPr>
    </w:p>
    <w:p w:rsidR="003C647C" w:rsidRPr="00482693" w:rsidRDefault="003C647C">
      <w:pPr>
        <w:jc w:val="both"/>
        <w:rPr>
          <w:sz w:val="20"/>
        </w:rPr>
      </w:pPr>
      <w:r w:rsidRPr="00482693">
        <w:rPr>
          <w:sz w:val="20"/>
        </w:rPr>
        <w:t xml:space="preserve">In the </w:t>
      </w:r>
      <w:r w:rsidR="007B5AC9" w:rsidRPr="007B5AC9">
        <w:rPr>
          <w:sz w:val="20"/>
        </w:rPr>
        <w:t>Figure</w:t>
      </w:r>
      <w:r w:rsidR="007B5AC9">
        <w:rPr>
          <w:sz w:val="20"/>
        </w:rPr>
        <w:t xml:space="preserve"> 3</w:t>
      </w:r>
      <w:r w:rsidRPr="00482693">
        <w:rPr>
          <w:sz w:val="20"/>
        </w:rPr>
        <w:t xml:space="preserve">, dimensional change coefficients are shown. A relative change of the inner diameter </w:t>
      </w:r>
      <w:r w:rsidRPr="00482693">
        <w:rPr>
          <w:i/>
          <w:sz w:val="20"/>
        </w:rPr>
        <w:t>Xds</w:t>
      </w:r>
      <w:r w:rsidRPr="00482693">
        <w:rPr>
          <w:sz w:val="20"/>
        </w:rPr>
        <w:t xml:space="preserve"> for the bearings with </w:t>
      </w:r>
      <w:r w:rsidRPr="00482693">
        <w:rPr>
          <w:i/>
          <w:sz w:val="20"/>
        </w:rPr>
        <w:t>ds</w:t>
      </w:r>
      <w:r w:rsidRPr="00482693">
        <w:rPr>
          <w:sz w:val="20"/>
        </w:rPr>
        <w:t xml:space="preserve"> = 3-60mm is shown in the </w:t>
      </w:r>
      <w:r w:rsidR="007B5AC9" w:rsidRPr="007B5AC9">
        <w:rPr>
          <w:sz w:val="20"/>
        </w:rPr>
        <w:t>Figure</w:t>
      </w:r>
      <w:r w:rsidR="007B5AC9" w:rsidRPr="00482693">
        <w:rPr>
          <w:sz w:val="20"/>
        </w:rPr>
        <w:t xml:space="preserve"> </w:t>
      </w:r>
      <w:r w:rsidRPr="00482693">
        <w:rPr>
          <w:sz w:val="20"/>
        </w:rPr>
        <w:t xml:space="preserve">3a. Next to the real curve, its polynomial approximation is given. It is observed that the coefficient </w:t>
      </w:r>
      <w:r w:rsidRPr="00482693">
        <w:rPr>
          <w:i/>
          <w:sz w:val="20"/>
        </w:rPr>
        <w:t>Xds</w:t>
      </w:r>
      <w:r w:rsidRPr="00482693">
        <w:rPr>
          <w:sz w:val="20"/>
        </w:rPr>
        <w:t xml:space="preserve"> decreases with diameter increasing. Coefficient of the outer diameter </w:t>
      </w:r>
      <w:r w:rsidRPr="00482693">
        <w:rPr>
          <w:i/>
          <w:sz w:val="20"/>
        </w:rPr>
        <w:t>XDs</w:t>
      </w:r>
      <w:r w:rsidRPr="00482693">
        <w:rPr>
          <w:sz w:val="20"/>
        </w:rPr>
        <w:t xml:space="preserve"> slowly increases with increasing </w:t>
      </w:r>
      <w:r w:rsidRPr="00482693">
        <w:rPr>
          <w:i/>
          <w:sz w:val="20"/>
        </w:rPr>
        <w:t>Ds</w:t>
      </w:r>
      <w:r w:rsidRPr="00482693">
        <w:rPr>
          <w:sz w:val="20"/>
        </w:rPr>
        <w:t xml:space="preserve"> (</w:t>
      </w:r>
      <w:r w:rsidR="007B5AC9" w:rsidRPr="007B5AC9">
        <w:rPr>
          <w:sz w:val="20"/>
        </w:rPr>
        <w:t>Figure</w:t>
      </w:r>
      <w:r w:rsidRPr="00482693">
        <w:rPr>
          <w:sz w:val="20"/>
        </w:rPr>
        <w:t xml:space="preserve"> 3b), and coefficient of the height </w:t>
      </w:r>
      <w:r w:rsidRPr="00482693">
        <w:rPr>
          <w:i/>
          <w:sz w:val="20"/>
        </w:rPr>
        <w:t>Xhs</w:t>
      </w:r>
      <w:r w:rsidRPr="00482693">
        <w:rPr>
          <w:sz w:val="20"/>
        </w:rPr>
        <w:t xml:space="preserve"> behaves similarly as </w:t>
      </w:r>
      <w:r w:rsidRPr="00482693">
        <w:rPr>
          <w:i/>
          <w:sz w:val="20"/>
        </w:rPr>
        <w:t xml:space="preserve">Xds </w:t>
      </w:r>
      <w:r w:rsidRPr="00482693">
        <w:rPr>
          <w:sz w:val="20"/>
        </w:rPr>
        <w:t>(</w:t>
      </w:r>
      <w:r w:rsidR="007B5AC9" w:rsidRPr="007B5AC9">
        <w:rPr>
          <w:sz w:val="20"/>
        </w:rPr>
        <w:t>Figure</w:t>
      </w:r>
      <w:r w:rsidR="007B5AC9" w:rsidRPr="00482693">
        <w:rPr>
          <w:sz w:val="20"/>
        </w:rPr>
        <w:t xml:space="preserve"> </w:t>
      </w:r>
      <w:r w:rsidR="007B5AC9">
        <w:rPr>
          <w:sz w:val="20"/>
        </w:rPr>
        <w:t>3</w:t>
      </w:r>
      <w:r w:rsidRPr="00482693">
        <w:rPr>
          <w:sz w:val="20"/>
        </w:rPr>
        <w:t>c). The mean values of the dimensional changes during si</w:t>
      </w:r>
      <w:r w:rsidR="007B5AC9">
        <w:rPr>
          <w:sz w:val="20"/>
        </w:rPr>
        <w:t>ntering is given in the Table 1</w:t>
      </w:r>
      <w:r w:rsidRPr="00482693">
        <w:rPr>
          <w:sz w:val="20"/>
        </w:rPr>
        <w:t xml:space="preserve">, where the sign gives direction of the change in relation to the supposed direction in the equation given above. </w:t>
      </w:r>
    </w:p>
    <w:p w:rsidR="003C647C" w:rsidRDefault="003C647C">
      <w:pPr>
        <w:jc w:val="center"/>
        <w:rPr>
          <w:sz w:val="20"/>
        </w:rPr>
      </w:pPr>
    </w:p>
    <w:p w:rsidR="00370284" w:rsidRPr="00482693" w:rsidRDefault="00370284">
      <w:pPr>
        <w:jc w:val="center"/>
        <w:rPr>
          <w:sz w:val="20"/>
        </w:rPr>
        <w:sectPr w:rsidR="00370284" w:rsidRPr="00482693" w:rsidSect="00370284">
          <w:type w:val="continuous"/>
          <w:pgSz w:w="11907" w:h="16834" w:code="9"/>
          <w:pgMar w:top="1247" w:right="851" w:bottom="1247" w:left="1418" w:header="720" w:footer="720" w:gutter="0"/>
          <w:cols w:space="284"/>
        </w:sectPr>
      </w:pPr>
    </w:p>
    <w:p w:rsidR="003C647C" w:rsidRPr="00482693" w:rsidRDefault="00370284">
      <w:pPr>
        <w:jc w:val="center"/>
        <w:rPr>
          <w:sz w:val="20"/>
        </w:rPr>
        <w:sectPr w:rsidR="003C647C" w:rsidRPr="00482693" w:rsidSect="00370284">
          <w:type w:val="continuous"/>
          <w:pgSz w:w="11907" w:h="16834" w:code="9"/>
          <w:pgMar w:top="1247" w:right="851" w:bottom="1247" w:left="1418" w:header="720" w:footer="720" w:gutter="0"/>
          <w:cols w:space="284"/>
        </w:sectPr>
      </w:pPr>
      <w:r w:rsidRPr="00231C08">
        <w:rPr>
          <w:b/>
          <w:sz w:val="20"/>
        </w:rPr>
        <w:t>Table 1</w:t>
      </w:r>
      <w:r>
        <w:rPr>
          <w:b/>
          <w:sz w:val="20"/>
        </w:rPr>
        <w:t>:</w:t>
      </w:r>
      <w:r w:rsidRPr="001F2137">
        <w:rPr>
          <w:sz w:val="20"/>
        </w:rPr>
        <w:t xml:space="preserve"> </w:t>
      </w:r>
      <w:r w:rsidRPr="00482693">
        <w:rPr>
          <w:sz w:val="20"/>
        </w:rPr>
        <w:t>Mean values of the dimensional change coefficients</w:t>
      </w:r>
    </w:p>
    <w:tbl>
      <w:tblPr>
        <w:tblW w:w="0" w:type="auto"/>
        <w:jc w:val="center"/>
        <w:tblLayout w:type="fixed"/>
        <w:tblLook w:val="0000"/>
      </w:tblPr>
      <w:tblGrid>
        <w:gridCol w:w="1242"/>
        <w:gridCol w:w="1418"/>
        <w:gridCol w:w="1417"/>
      </w:tblGrid>
      <w:tr w:rsidR="003C647C" w:rsidRPr="00482693" w:rsidTr="00370284">
        <w:trPr>
          <w:jc w:val="center"/>
        </w:trPr>
        <w:tc>
          <w:tcPr>
            <w:tcW w:w="1242" w:type="dxa"/>
            <w:tcBorders>
              <w:top w:val="single" w:sz="6" w:space="0" w:color="auto"/>
            </w:tcBorders>
          </w:tcPr>
          <w:p w:rsidR="003C647C" w:rsidRPr="00482693" w:rsidRDefault="003C647C">
            <w:pPr>
              <w:jc w:val="center"/>
              <w:rPr>
                <w:b/>
                <w:sz w:val="20"/>
              </w:rPr>
            </w:pPr>
            <w:r w:rsidRPr="00482693">
              <w:rPr>
                <w:sz w:val="20"/>
              </w:rPr>
              <w:br w:type="page"/>
              <w:t>Xds</w:t>
            </w:r>
          </w:p>
        </w:tc>
        <w:tc>
          <w:tcPr>
            <w:tcW w:w="1418" w:type="dxa"/>
            <w:tcBorders>
              <w:top w:val="single" w:sz="6" w:space="0" w:color="auto"/>
            </w:tcBorders>
          </w:tcPr>
          <w:p w:rsidR="003C647C" w:rsidRPr="00482693" w:rsidRDefault="003C647C">
            <w:pPr>
              <w:jc w:val="center"/>
              <w:rPr>
                <w:sz w:val="20"/>
              </w:rPr>
            </w:pPr>
            <w:r w:rsidRPr="00482693">
              <w:rPr>
                <w:sz w:val="20"/>
              </w:rPr>
              <w:t>XDs</w:t>
            </w:r>
          </w:p>
        </w:tc>
        <w:tc>
          <w:tcPr>
            <w:tcW w:w="1417" w:type="dxa"/>
            <w:tcBorders>
              <w:top w:val="single" w:sz="6" w:space="0" w:color="auto"/>
            </w:tcBorders>
          </w:tcPr>
          <w:p w:rsidR="003C647C" w:rsidRPr="00482693" w:rsidRDefault="003C647C">
            <w:pPr>
              <w:jc w:val="center"/>
              <w:rPr>
                <w:sz w:val="20"/>
              </w:rPr>
            </w:pPr>
            <w:r w:rsidRPr="00482693">
              <w:rPr>
                <w:sz w:val="20"/>
              </w:rPr>
              <w:t>Xhs</w:t>
            </w:r>
          </w:p>
        </w:tc>
      </w:tr>
      <w:tr w:rsidR="003C647C" w:rsidRPr="00482693" w:rsidTr="00370284">
        <w:trPr>
          <w:jc w:val="center"/>
        </w:trPr>
        <w:tc>
          <w:tcPr>
            <w:tcW w:w="1242" w:type="dxa"/>
            <w:tcBorders>
              <w:top w:val="single" w:sz="6" w:space="0" w:color="auto"/>
              <w:bottom w:val="single" w:sz="6" w:space="0" w:color="auto"/>
            </w:tcBorders>
          </w:tcPr>
          <w:p w:rsidR="003C647C" w:rsidRPr="00482693" w:rsidRDefault="003C647C">
            <w:pPr>
              <w:jc w:val="center"/>
              <w:rPr>
                <w:sz w:val="20"/>
              </w:rPr>
            </w:pPr>
            <w:r w:rsidRPr="00482693">
              <w:rPr>
                <w:sz w:val="20"/>
              </w:rPr>
              <w:t>2.616</w:t>
            </w:r>
            <w:r w:rsidRPr="00482693">
              <w:rPr>
                <w:sz w:val="20"/>
              </w:rPr>
              <w:sym w:font="Symbol" w:char="F0D7"/>
            </w:r>
            <w:r w:rsidRPr="00482693">
              <w:rPr>
                <w:sz w:val="20"/>
              </w:rPr>
              <w:t>10</w:t>
            </w:r>
            <w:r w:rsidRPr="00482693">
              <w:rPr>
                <w:sz w:val="20"/>
                <w:vertAlign w:val="superscript"/>
              </w:rPr>
              <w:t>-3</w:t>
            </w:r>
          </w:p>
        </w:tc>
        <w:tc>
          <w:tcPr>
            <w:tcW w:w="1418" w:type="dxa"/>
            <w:tcBorders>
              <w:top w:val="single" w:sz="6" w:space="0" w:color="auto"/>
              <w:bottom w:val="single" w:sz="6" w:space="0" w:color="auto"/>
            </w:tcBorders>
          </w:tcPr>
          <w:p w:rsidR="003C647C" w:rsidRPr="00482693" w:rsidRDefault="003C647C">
            <w:pPr>
              <w:jc w:val="center"/>
              <w:rPr>
                <w:sz w:val="20"/>
              </w:rPr>
            </w:pPr>
            <w:r w:rsidRPr="00482693">
              <w:rPr>
                <w:sz w:val="20"/>
              </w:rPr>
              <w:t>-1.453</w:t>
            </w:r>
            <w:r w:rsidRPr="00482693">
              <w:rPr>
                <w:sz w:val="20"/>
              </w:rPr>
              <w:sym w:font="Symbol" w:char="F0D7"/>
            </w:r>
            <w:r w:rsidRPr="00482693">
              <w:rPr>
                <w:sz w:val="20"/>
              </w:rPr>
              <w:t>10</w:t>
            </w:r>
            <w:r w:rsidRPr="00482693">
              <w:rPr>
                <w:sz w:val="20"/>
                <w:vertAlign w:val="superscript"/>
              </w:rPr>
              <w:t>-4</w:t>
            </w:r>
          </w:p>
        </w:tc>
        <w:tc>
          <w:tcPr>
            <w:tcW w:w="1417" w:type="dxa"/>
            <w:tcBorders>
              <w:top w:val="single" w:sz="6" w:space="0" w:color="auto"/>
              <w:bottom w:val="single" w:sz="6" w:space="0" w:color="auto"/>
            </w:tcBorders>
          </w:tcPr>
          <w:p w:rsidR="003C647C" w:rsidRPr="00482693" w:rsidRDefault="003C647C">
            <w:pPr>
              <w:jc w:val="center"/>
              <w:rPr>
                <w:sz w:val="20"/>
              </w:rPr>
            </w:pPr>
            <w:r w:rsidRPr="00482693">
              <w:rPr>
                <w:sz w:val="20"/>
              </w:rPr>
              <w:t>-1.796</w:t>
            </w:r>
            <w:r w:rsidRPr="00482693">
              <w:rPr>
                <w:sz w:val="20"/>
              </w:rPr>
              <w:sym w:font="Symbol" w:char="F0D7"/>
            </w:r>
            <w:r w:rsidRPr="00482693">
              <w:rPr>
                <w:sz w:val="20"/>
              </w:rPr>
              <w:t>10</w:t>
            </w:r>
            <w:r w:rsidRPr="00482693">
              <w:rPr>
                <w:sz w:val="20"/>
                <w:vertAlign w:val="superscript"/>
              </w:rPr>
              <w:t>-4</w:t>
            </w:r>
          </w:p>
        </w:tc>
      </w:tr>
    </w:tbl>
    <w:p w:rsidR="00370284" w:rsidRDefault="00370284">
      <w:pPr>
        <w:jc w:val="both"/>
        <w:rPr>
          <w:sz w:val="20"/>
        </w:rPr>
        <w:sectPr w:rsidR="00370284" w:rsidSect="00370284">
          <w:type w:val="continuous"/>
          <w:pgSz w:w="11907" w:h="16834" w:code="9"/>
          <w:pgMar w:top="1247" w:right="851" w:bottom="1247" w:left="1418" w:header="720" w:footer="720" w:gutter="0"/>
          <w:cols w:space="284"/>
        </w:sectPr>
      </w:pPr>
    </w:p>
    <w:p w:rsidR="003C647C" w:rsidRPr="00482693" w:rsidRDefault="003C647C">
      <w:pPr>
        <w:jc w:val="both"/>
        <w:rPr>
          <w:sz w:val="20"/>
        </w:rPr>
      </w:pPr>
    </w:p>
    <w:p w:rsidR="003C647C" w:rsidRPr="00482693" w:rsidRDefault="003C647C">
      <w:pPr>
        <w:jc w:val="both"/>
        <w:rPr>
          <w:b/>
          <w:sz w:val="20"/>
        </w:rPr>
      </w:pPr>
    </w:p>
    <w:p w:rsidR="003C647C" w:rsidRPr="00482693" w:rsidRDefault="003C647C">
      <w:pPr>
        <w:jc w:val="both"/>
        <w:rPr>
          <w:sz w:val="20"/>
        </w:rPr>
      </w:pPr>
      <w:r w:rsidRPr="00482693">
        <w:rPr>
          <w:sz w:val="20"/>
        </w:rPr>
        <w:t xml:space="preserve">The results of the model simulation in the form of the output errors are given in the </w:t>
      </w:r>
      <w:r w:rsidR="007B5AC9" w:rsidRPr="007B5AC9">
        <w:rPr>
          <w:sz w:val="20"/>
        </w:rPr>
        <w:t>Figure</w:t>
      </w:r>
      <w:r w:rsidR="007B5AC9" w:rsidRPr="00482693">
        <w:rPr>
          <w:sz w:val="20"/>
        </w:rPr>
        <w:t xml:space="preserve"> </w:t>
      </w:r>
      <w:r w:rsidRPr="00482693">
        <w:rPr>
          <w:sz w:val="20"/>
        </w:rPr>
        <w:t xml:space="preserve">4. The errors represent mean values of the absolute deviations of the model outputs from the desired ones, i. e. experimental values of the outputs. The diagrams in the </w:t>
      </w:r>
      <w:r w:rsidR="007B5AC9" w:rsidRPr="007B5AC9">
        <w:rPr>
          <w:sz w:val="20"/>
        </w:rPr>
        <w:t>Figure</w:t>
      </w:r>
      <w:r w:rsidRPr="00482693">
        <w:rPr>
          <w:sz w:val="20"/>
        </w:rPr>
        <w:t xml:space="preserve"> 4. display the change of learning and testing errors as per dimensions for 3000 cycles of training, since during increase the number of cycles, the convergence is very slow. The change of the learning errors with increasing cycles of training is given in the diagram in the </w:t>
      </w:r>
      <w:r w:rsidR="007B5AC9" w:rsidRPr="007B5AC9">
        <w:rPr>
          <w:sz w:val="20"/>
        </w:rPr>
        <w:t>Figure</w:t>
      </w:r>
      <w:r w:rsidR="007B5AC9">
        <w:rPr>
          <w:sz w:val="20"/>
        </w:rPr>
        <w:t xml:space="preserve"> 4</w:t>
      </w:r>
      <w:r w:rsidRPr="00482693">
        <w:rPr>
          <w:sz w:val="20"/>
        </w:rPr>
        <w:t>a. The learning errors, after relatively rapid decrease in the beginning of the training, and varying in the next stage, after approximately 600 cycles enter into the convergence area. The testing errors behave in a similar way (</w:t>
      </w:r>
      <w:r w:rsidR="007B5AC9" w:rsidRPr="007B5AC9">
        <w:rPr>
          <w:sz w:val="20"/>
        </w:rPr>
        <w:t>Figure</w:t>
      </w:r>
      <w:r w:rsidR="007B5AC9">
        <w:rPr>
          <w:sz w:val="20"/>
        </w:rPr>
        <w:t xml:space="preserve"> 4</w:t>
      </w:r>
      <w:r w:rsidRPr="00482693">
        <w:rPr>
          <w:sz w:val="20"/>
        </w:rPr>
        <w:t xml:space="preserve">b). It is observed that the error of modelling of the compact height is considerably bigger from the error of inner and outer diameters. Apart from that, the learning error at the compact height is bigger than the testing error, which refers that the noise of the process is bigger at this dimension. </w:t>
      </w:r>
    </w:p>
    <w:p w:rsidR="003C647C" w:rsidRPr="00482693" w:rsidRDefault="003C647C">
      <w:pPr>
        <w:jc w:val="both"/>
        <w:rPr>
          <w:sz w:val="20"/>
        </w:rPr>
      </w:pPr>
      <w:r w:rsidRPr="00482693">
        <w:rPr>
          <w:sz w:val="20"/>
        </w:rPr>
        <w:t xml:space="preserve"> </w:t>
      </w:r>
    </w:p>
    <w:p w:rsidR="003C647C" w:rsidRPr="00482693" w:rsidRDefault="003C647C">
      <w:pPr>
        <w:jc w:val="both"/>
        <w:rPr>
          <w:sz w:val="20"/>
        </w:rPr>
      </w:pPr>
    </w:p>
    <w:p w:rsidR="003C647C" w:rsidRPr="00482693" w:rsidRDefault="003C647C">
      <w:pPr>
        <w:jc w:val="both"/>
        <w:rPr>
          <w:sz w:val="20"/>
        </w:rPr>
      </w:pPr>
      <w:r w:rsidRPr="00482693">
        <w:rPr>
          <w:sz w:val="20"/>
        </w:rPr>
        <w:object w:dxaOrig="7560" w:dyaOrig="4140">
          <v:shape id="_x0000_i1028" type="#_x0000_t75" style="width:244.5pt;height:134.35pt" o:ole="">
            <v:imagedata r:id="rId23" o:title=""/>
          </v:shape>
          <o:OLEObject Type="Embed" ProgID="MSGraph" ShapeID="_x0000_i1028" DrawAspect="Content" ObjectID="_1569652867" r:id="rId24"/>
        </w:object>
      </w:r>
      <w:r w:rsidR="00EA2B93" w:rsidRPr="00482693">
        <w:rPr>
          <w:sz w:val="20"/>
        </w:rPr>
        <w:object w:dxaOrig="7560" w:dyaOrig="4065">
          <v:shape id="_x0000_i1029" type="#_x0000_t75" style="width:216.55pt;height:132.7pt" o:ole="">
            <v:imagedata r:id="rId25" o:title="" croptop="2434f"/>
          </v:shape>
          <o:OLEObject Type="Embed" ProgID="MSGraph" ShapeID="_x0000_i1029" DrawAspect="Content" ObjectID="_1569652868" r:id="rId26"/>
        </w:object>
      </w:r>
    </w:p>
    <w:p w:rsidR="003C647C" w:rsidRPr="00482693" w:rsidRDefault="00EA2B93" w:rsidP="00EA2B93">
      <w:pPr>
        <w:tabs>
          <w:tab w:val="left" w:pos="2202"/>
          <w:tab w:val="center" w:pos="4819"/>
        </w:tabs>
        <w:rPr>
          <w:sz w:val="20"/>
        </w:rPr>
      </w:pPr>
      <w:r>
        <w:rPr>
          <w:sz w:val="20"/>
        </w:rPr>
        <w:tab/>
        <w:t>a)                                                                                                 b)</w:t>
      </w:r>
      <w:r>
        <w:rPr>
          <w:sz w:val="20"/>
        </w:rPr>
        <w:tab/>
      </w:r>
    </w:p>
    <w:p w:rsidR="003C647C" w:rsidRPr="00482693" w:rsidRDefault="003C647C">
      <w:pPr>
        <w:jc w:val="both"/>
        <w:rPr>
          <w:sz w:val="20"/>
        </w:rPr>
      </w:pPr>
      <w:r w:rsidRPr="00482693">
        <w:rPr>
          <w:sz w:val="20"/>
        </w:rPr>
        <w:t xml:space="preserve">                                      </w:t>
      </w:r>
    </w:p>
    <w:p w:rsidR="007B5AC9" w:rsidRDefault="007B5AC9" w:rsidP="007B5AC9">
      <w:pPr>
        <w:jc w:val="center"/>
        <w:rPr>
          <w:b/>
          <w:sz w:val="20"/>
        </w:rPr>
      </w:pPr>
    </w:p>
    <w:p w:rsidR="007B5AC9" w:rsidRPr="00482693" w:rsidRDefault="009C3387" w:rsidP="007B5AC9">
      <w:pPr>
        <w:jc w:val="center"/>
        <w:rPr>
          <w:b/>
          <w:sz w:val="20"/>
        </w:rPr>
      </w:pPr>
      <w:r w:rsidRPr="004A5A5B">
        <w:rPr>
          <w:b/>
          <w:sz w:val="20"/>
        </w:rPr>
        <w:t xml:space="preserve">Figure </w:t>
      </w:r>
      <w:r>
        <w:rPr>
          <w:b/>
          <w:sz w:val="20"/>
        </w:rPr>
        <w:t>4</w:t>
      </w:r>
      <w:r w:rsidRPr="004A5A5B">
        <w:rPr>
          <w:sz w:val="20"/>
        </w:rPr>
        <w:t xml:space="preserve">: </w:t>
      </w:r>
      <w:r w:rsidR="003C647C" w:rsidRPr="00482693">
        <w:rPr>
          <w:sz w:val="20"/>
        </w:rPr>
        <w:t>The learning errors (a) and testing errors (b) of the</w:t>
      </w:r>
      <w:r w:rsidR="007B5AC9" w:rsidRPr="007B5AC9">
        <w:rPr>
          <w:sz w:val="20"/>
        </w:rPr>
        <w:t xml:space="preserve"> </w:t>
      </w:r>
      <w:r w:rsidR="007B5AC9" w:rsidRPr="00482693">
        <w:rPr>
          <w:sz w:val="20"/>
        </w:rPr>
        <w:t>part dimensions model</w:t>
      </w:r>
    </w:p>
    <w:p w:rsidR="003C647C" w:rsidRPr="00482693" w:rsidRDefault="003C647C" w:rsidP="007B5AC9">
      <w:pPr>
        <w:jc w:val="center"/>
        <w:rPr>
          <w:b/>
          <w:sz w:val="20"/>
        </w:rPr>
      </w:pPr>
      <w:r w:rsidRPr="00482693">
        <w:rPr>
          <w:sz w:val="20"/>
        </w:rPr>
        <w:t xml:space="preserve"> </w:t>
      </w:r>
    </w:p>
    <w:p w:rsidR="003C647C" w:rsidRPr="00482693" w:rsidRDefault="003C647C">
      <w:pPr>
        <w:jc w:val="both"/>
        <w:rPr>
          <w:b/>
          <w:sz w:val="20"/>
        </w:rPr>
      </w:pPr>
    </w:p>
    <w:p w:rsidR="003C647C" w:rsidRPr="00482693" w:rsidRDefault="003C647C">
      <w:pPr>
        <w:jc w:val="both"/>
        <w:rPr>
          <w:b/>
          <w:sz w:val="22"/>
          <w:szCs w:val="22"/>
        </w:rPr>
      </w:pPr>
      <w:r w:rsidRPr="00482693">
        <w:rPr>
          <w:b/>
          <w:sz w:val="22"/>
          <w:szCs w:val="22"/>
        </w:rPr>
        <w:t>5. COMPARISON OF MODEL RESULTS WITH STATISTICAL PROCEDURE</w:t>
      </w:r>
    </w:p>
    <w:p w:rsidR="003C647C" w:rsidRPr="00482693" w:rsidRDefault="003C647C">
      <w:pPr>
        <w:jc w:val="both"/>
        <w:rPr>
          <w:b/>
          <w:sz w:val="20"/>
        </w:rPr>
      </w:pPr>
    </w:p>
    <w:p w:rsidR="003C647C" w:rsidRPr="00482693" w:rsidRDefault="003C647C">
      <w:pPr>
        <w:jc w:val="both"/>
        <w:rPr>
          <w:sz w:val="20"/>
        </w:rPr>
      </w:pPr>
      <w:r w:rsidRPr="00482693">
        <w:rPr>
          <w:sz w:val="20"/>
        </w:rPr>
        <w:t xml:space="preserve">The results of model simulation, given in this paper, were compared with the standard procedure based on statistical processing of experimental data. This procedure is carried out by backward movement, from the sintered part dimensions to compaction, taking into consideration dimensional changes in sintering. Dimensional change coefficients, based on learning data set used with NN, were determined. Compact dimensions were determined for testing data set using obtained coefficients. The same form of the mean error as the one of the NN was used for comparison. </w:t>
      </w:r>
    </w:p>
    <w:p w:rsidR="003C647C" w:rsidRPr="00482693" w:rsidRDefault="003C647C">
      <w:pPr>
        <w:jc w:val="both"/>
        <w:rPr>
          <w:sz w:val="20"/>
        </w:rPr>
      </w:pPr>
      <w:r w:rsidRPr="00482693">
        <w:rPr>
          <w:sz w:val="20"/>
        </w:rPr>
        <w:t>The comparison results are given in the Table 2. The results show that NN based model gives lower mean error of every output, and lower total mean error for 11.4% than obtained by statistical procedure. This was achieved by including a greater number of significant factors and their interdependence, as well as by having more common functional forms and iterative approach to solution.</w:t>
      </w:r>
    </w:p>
    <w:p w:rsidR="003C647C" w:rsidRDefault="003C647C">
      <w:pPr>
        <w:jc w:val="both"/>
        <w:rPr>
          <w:sz w:val="20"/>
        </w:rPr>
      </w:pPr>
    </w:p>
    <w:p w:rsidR="009C3387" w:rsidRPr="00482693" w:rsidRDefault="00370284" w:rsidP="009C3387">
      <w:pPr>
        <w:jc w:val="center"/>
        <w:rPr>
          <w:sz w:val="20"/>
        </w:rPr>
      </w:pPr>
      <w:r>
        <w:rPr>
          <w:b/>
          <w:sz w:val="20"/>
        </w:rPr>
        <w:t>Table 2</w:t>
      </w:r>
      <w:r w:rsidR="009C3387">
        <w:rPr>
          <w:b/>
          <w:sz w:val="20"/>
        </w:rPr>
        <w:t>:</w:t>
      </w:r>
      <w:r w:rsidR="009C3387" w:rsidRPr="001F2137">
        <w:rPr>
          <w:sz w:val="20"/>
        </w:rPr>
        <w:t xml:space="preserve"> </w:t>
      </w:r>
      <w:r w:rsidR="009C3387" w:rsidRPr="00482693">
        <w:rPr>
          <w:sz w:val="20"/>
        </w:rPr>
        <w:t>The mean errors of the prediction for statistical procedure and for NN model</w:t>
      </w:r>
    </w:p>
    <w:tbl>
      <w:tblPr>
        <w:tblW w:w="0" w:type="auto"/>
        <w:jc w:val="center"/>
        <w:tblLayout w:type="fixed"/>
        <w:tblLook w:val="0000"/>
      </w:tblPr>
      <w:tblGrid>
        <w:gridCol w:w="1613"/>
        <w:gridCol w:w="1614"/>
        <w:gridCol w:w="1134"/>
        <w:gridCol w:w="1161"/>
        <w:gridCol w:w="1127"/>
        <w:gridCol w:w="12"/>
        <w:gridCol w:w="1098"/>
        <w:gridCol w:w="12"/>
      </w:tblGrid>
      <w:tr w:rsidR="003C647C" w:rsidRPr="00482693" w:rsidTr="009C3387">
        <w:trPr>
          <w:jc w:val="center"/>
        </w:trPr>
        <w:tc>
          <w:tcPr>
            <w:tcW w:w="3227" w:type="dxa"/>
            <w:gridSpan w:val="2"/>
            <w:tcBorders>
              <w:top w:val="single" w:sz="6" w:space="0" w:color="auto"/>
              <w:bottom w:val="single" w:sz="6" w:space="0" w:color="auto"/>
            </w:tcBorders>
          </w:tcPr>
          <w:p w:rsidR="003C647C" w:rsidRPr="00482693" w:rsidRDefault="003C647C">
            <w:pPr>
              <w:rPr>
                <w:sz w:val="20"/>
              </w:rPr>
            </w:pPr>
            <w:r w:rsidRPr="00482693">
              <w:rPr>
                <w:sz w:val="20"/>
              </w:rPr>
              <w:t>Model</w:t>
            </w:r>
          </w:p>
        </w:tc>
        <w:tc>
          <w:tcPr>
            <w:tcW w:w="1134" w:type="dxa"/>
            <w:tcBorders>
              <w:top w:val="single" w:sz="6" w:space="0" w:color="auto"/>
              <w:bottom w:val="single" w:sz="6" w:space="0" w:color="auto"/>
            </w:tcBorders>
          </w:tcPr>
          <w:p w:rsidR="003C647C" w:rsidRPr="00482693" w:rsidRDefault="003C647C">
            <w:pPr>
              <w:jc w:val="center"/>
              <w:rPr>
                <w:sz w:val="20"/>
              </w:rPr>
            </w:pPr>
            <w:r w:rsidRPr="00482693">
              <w:rPr>
                <w:sz w:val="20"/>
              </w:rPr>
              <w:t>d</w:t>
            </w:r>
            <w:r w:rsidRPr="00482693">
              <w:rPr>
                <w:sz w:val="20"/>
                <w:vertAlign w:val="subscript"/>
              </w:rPr>
              <w:t>p</w:t>
            </w:r>
          </w:p>
        </w:tc>
        <w:tc>
          <w:tcPr>
            <w:tcW w:w="1161" w:type="dxa"/>
            <w:tcBorders>
              <w:top w:val="single" w:sz="6" w:space="0" w:color="auto"/>
              <w:bottom w:val="single" w:sz="6" w:space="0" w:color="auto"/>
            </w:tcBorders>
          </w:tcPr>
          <w:p w:rsidR="003C647C" w:rsidRPr="00482693" w:rsidRDefault="003C647C">
            <w:pPr>
              <w:jc w:val="center"/>
              <w:rPr>
                <w:sz w:val="20"/>
              </w:rPr>
            </w:pPr>
            <w:r w:rsidRPr="00482693">
              <w:rPr>
                <w:sz w:val="20"/>
              </w:rPr>
              <w:t>D</w:t>
            </w:r>
            <w:r w:rsidRPr="00482693">
              <w:rPr>
                <w:sz w:val="20"/>
                <w:vertAlign w:val="subscript"/>
              </w:rPr>
              <w:t>p</w:t>
            </w:r>
          </w:p>
        </w:tc>
        <w:tc>
          <w:tcPr>
            <w:tcW w:w="1139" w:type="dxa"/>
            <w:gridSpan w:val="2"/>
            <w:tcBorders>
              <w:top w:val="single" w:sz="6" w:space="0" w:color="auto"/>
              <w:bottom w:val="single" w:sz="6" w:space="0" w:color="auto"/>
            </w:tcBorders>
          </w:tcPr>
          <w:p w:rsidR="003C647C" w:rsidRPr="00482693" w:rsidRDefault="003C647C">
            <w:pPr>
              <w:jc w:val="center"/>
              <w:rPr>
                <w:sz w:val="20"/>
              </w:rPr>
            </w:pPr>
            <w:r w:rsidRPr="00482693">
              <w:rPr>
                <w:sz w:val="20"/>
              </w:rPr>
              <w:t>h</w:t>
            </w:r>
            <w:r w:rsidRPr="00482693">
              <w:rPr>
                <w:sz w:val="20"/>
                <w:vertAlign w:val="subscript"/>
              </w:rPr>
              <w:t>p</w:t>
            </w:r>
          </w:p>
        </w:tc>
        <w:tc>
          <w:tcPr>
            <w:tcW w:w="1110" w:type="dxa"/>
            <w:gridSpan w:val="2"/>
            <w:tcBorders>
              <w:top w:val="single" w:sz="6" w:space="0" w:color="auto"/>
              <w:bottom w:val="single" w:sz="6" w:space="0" w:color="auto"/>
            </w:tcBorders>
          </w:tcPr>
          <w:p w:rsidR="003C647C" w:rsidRPr="00482693" w:rsidRDefault="003C647C">
            <w:pPr>
              <w:rPr>
                <w:sz w:val="20"/>
              </w:rPr>
            </w:pPr>
            <w:r w:rsidRPr="00482693">
              <w:rPr>
                <w:sz w:val="20"/>
              </w:rPr>
              <w:t xml:space="preserve">    </w:t>
            </w:r>
            <w:r w:rsidRPr="00482693">
              <w:rPr>
                <w:sz w:val="20"/>
              </w:rPr>
              <w:sym w:font="Symbol" w:char="F053"/>
            </w:r>
            <w:r w:rsidRPr="00482693">
              <w:rPr>
                <w:sz w:val="20"/>
              </w:rPr>
              <w:t xml:space="preserve">                      </w:t>
            </w:r>
          </w:p>
        </w:tc>
      </w:tr>
      <w:tr w:rsidR="003C647C" w:rsidRPr="00482693" w:rsidTr="009C3387">
        <w:trPr>
          <w:jc w:val="center"/>
        </w:trPr>
        <w:tc>
          <w:tcPr>
            <w:tcW w:w="3227" w:type="dxa"/>
            <w:gridSpan w:val="2"/>
          </w:tcPr>
          <w:p w:rsidR="003C647C" w:rsidRPr="00482693" w:rsidRDefault="003C647C">
            <w:pPr>
              <w:rPr>
                <w:sz w:val="20"/>
              </w:rPr>
            </w:pPr>
            <w:r w:rsidRPr="00482693">
              <w:rPr>
                <w:sz w:val="20"/>
              </w:rPr>
              <w:t>With statistical procedure</w:t>
            </w:r>
          </w:p>
        </w:tc>
        <w:tc>
          <w:tcPr>
            <w:tcW w:w="1134" w:type="dxa"/>
          </w:tcPr>
          <w:p w:rsidR="003C647C" w:rsidRPr="00482693" w:rsidRDefault="003C647C">
            <w:pPr>
              <w:rPr>
                <w:sz w:val="20"/>
              </w:rPr>
            </w:pPr>
            <w:r w:rsidRPr="00482693">
              <w:rPr>
                <w:sz w:val="20"/>
              </w:rPr>
              <w:t>0.02858</w:t>
            </w:r>
          </w:p>
        </w:tc>
        <w:tc>
          <w:tcPr>
            <w:tcW w:w="1161" w:type="dxa"/>
          </w:tcPr>
          <w:p w:rsidR="003C647C" w:rsidRPr="00482693" w:rsidRDefault="003C647C">
            <w:pPr>
              <w:rPr>
                <w:sz w:val="20"/>
              </w:rPr>
            </w:pPr>
            <w:r w:rsidRPr="00482693">
              <w:rPr>
                <w:sz w:val="20"/>
              </w:rPr>
              <w:t>0.02977</w:t>
            </w:r>
          </w:p>
        </w:tc>
        <w:tc>
          <w:tcPr>
            <w:tcW w:w="1139" w:type="dxa"/>
            <w:gridSpan w:val="2"/>
          </w:tcPr>
          <w:p w:rsidR="003C647C" w:rsidRPr="00482693" w:rsidRDefault="003C647C">
            <w:pPr>
              <w:rPr>
                <w:sz w:val="20"/>
              </w:rPr>
            </w:pPr>
            <w:r w:rsidRPr="00482693">
              <w:rPr>
                <w:sz w:val="20"/>
              </w:rPr>
              <w:t>0.05198</w:t>
            </w:r>
          </w:p>
        </w:tc>
        <w:tc>
          <w:tcPr>
            <w:tcW w:w="1110" w:type="dxa"/>
            <w:gridSpan w:val="2"/>
          </w:tcPr>
          <w:p w:rsidR="003C647C" w:rsidRPr="00482693" w:rsidRDefault="003C647C">
            <w:pPr>
              <w:rPr>
                <w:sz w:val="20"/>
              </w:rPr>
            </w:pPr>
            <w:r w:rsidRPr="00482693">
              <w:rPr>
                <w:sz w:val="20"/>
              </w:rPr>
              <w:t>0.11033</w:t>
            </w:r>
          </w:p>
        </w:tc>
      </w:tr>
      <w:tr w:rsidR="003C647C" w:rsidRPr="00482693" w:rsidTr="009C3387">
        <w:trPr>
          <w:gridAfter w:val="1"/>
          <w:wAfter w:w="12" w:type="dxa"/>
          <w:jc w:val="center"/>
        </w:trPr>
        <w:tc>
          <w:tcPr>
            <w:tcW w:w="1613" w:type="dxa"/>
            <w:tcBorders>
              <w:bottom w:val="single" w:sz="6" w:space="0" w:color="auto"/>
            </w:tcBorders>
          </w:tcPr>
          <w:p w:rsidR="003C647C" w:rsidRPr="00482693" w:rsidRDefault="003C647C">
            <w:pPr>
              <w:rPr>
                <w:sz w:val="20"/>
              </w:rPr>
            </w:pPr>
            <w:r w:rsidRPr="00482693">
              <w:rPr>
                <w:sz w:val="20"/>
              </w:rPr>
              <w:t>With NN</w:t>
            </w:r>
          </w:p>
        </w:tc>
        <w:tc>
          <w:tcPr>
            <w:tcW w:w="1614" w:type="dxa"/>
            <w:tcBorders>
              <w:bottom w:val="single" w:sz="6" w:space="0" w:color="auto"/>
            </w:tcBorders>
          </w:tcPr>
          <w:p w:rsidR="003C647C" w:rsidRPr="00482693" w:rsidRDefault="003C647C">
            <w:pPr>
              <w:rPr>
                <w:sz w:val="20"/>
              </w:rPr>
            </w:pPr>
          </w:p>
        </w:tc>
        <w:tc>
          <w:tcPr>
            <w:tcW w:w="1134" w:type="dxa"/>
            <w:tcBorders>
              <w:bottom w:val="single" w:sz="6" w:space="0" w:color="auto"/>
            </w:tcBorders>
          </w:tcPr>
          <w:p w:rsidR="003C647C" w:rsidRPr="00482693" w:rsidRDefault="003C647C">
            <w:pPr>
              <w:rPr>
                <w:sz w:val="20"/>
              </w:rPr>
            </w:pPr>
            <w:r w:rsidRPr="00482693">
              <w:rPr>
                <w:sz w:val="20"/>
              </w:rPr>
              <w:t>0.03315</w:t>
            </w:r>
          </w:p>
        </w:tc>
        <w:tc>
          <w:tcPr>
            <w:tcW w:w="1161" w:type="dxa"/>
            <w:tcBorders>
              <w:bottom w:val="single" w:sz="6" w:space="0" w:color="auto"/>
            </w:tcBorders>
          </w:tcPr>
          <w:p w:rsidR="003C647C" w:rsidRPr="00482693" w:rsidRDefault="003C647C">
            <w:pPr>
              <w:rPr>
                <w:sz w:val="20"/>
              </w:rPr>
            </w:pPr>
            <w:r w:rsidRPr="00482693">
              <w:rPr>
                <w:sz w:val="20"/>
              </w:rPr>
              <w:t>0.03271</w:t>
            </w:r>
          </w:p>
        </w:tc>
        <w:tc>
          <w:tcPr>
            <w:tcW w:w="1127" w:type="dxa"/>
            <w:tcBorders>
              <w:bottom w:val="single" w:sz="6" w:space="0" w:color="auto"/>
            </w:tcBorders>
          </w:tcPr>
          <w:p w:rsidR="003C647C" w:rsidRPr="00482693" w:rsidRDefault="003C647C">
            <w:pPr>
              <w:rPr>
                <w:sz w:val="20"/>
              </w:rPr>
            </w:pPr>
            <w:r w:rsidRPr="00482693">
              <w:rPr>
                <w:sz w:val="20"/>
              </w:rPr>
              <w:t>0.05867</w:t>
            </w:r>
          </w:p>
        </w:tc>
        <w:tc>
          <w:tcPr>
            <w:tcW w:w="1110" w:type="dxa"/>
            <w:gridSpan w:val="2"/>
            <w:tcBorders>
              <w:bottom w:val="single" w:sz="6" w:space="0" w:color="auto"/>
            </w:tcBorders>
          </w:tcPr>
          <w:p w:rsidR="003C647C" w:rsidRPr="00482693" w:rsidRDefault="003C647C">
            <w:pPr>
              <w:rPr>
                <w:sz w:val="20"/>
              </w:rPr>
            </w:pPr>
            <w:r w:rsidRPr="00482693">
              <w:rPr>
                <w:sz w:val="20"/>
              </w:rPr>
              <w:t>0.12453</w:t>
            </w:r>
          </w:p>
        </w:tc>
      </w:tr>
    </w:tbl>
    <w:p w:rsidR="00992986" w:rsidRDefault="00992986">
      <w:pPr>
        <w:jc w:val="both"/>
        <w:rPr>
          <w:b/>
          <w:sz w:val="22"/>
          <w:szCs w:val="22"/>
        </w:rPr>
      </w:pPr>
    </w:p>
    <w:p w:rsidR="00992986" w:rsidRDefault="00992986">
      <w:pPr>
        <w:jc w:val="both"/>
        <w:rPr>
          <w:b/>
          <w:sz w:val="22"/>
          <w:szCs w:val="22"/>
        </w:rPr>
      </w:pPr>
    </w:p>
    <w:p w:rsidR="003C647C" w:rsidRPr="00482693" w:rsidRDefault="003C647C">
      <w:pPr>
        <w:jc w:val="both"/>
        <w:rPr>
          <w:sz w:val="22"/>
          <w:szCs w:val="22"/>
        </w:rPr>
      </w:pPr>
      <w:r w:rsidRPr="00482693">
        <w:rPr>
          <w:b/>
          <w:sz w:val="22"/>
          <w:szCs w:val="22"/>
        </w:rPr>
        <w:t>6. CONCLUSIONS</w:t>
      </w:r>
    </w:p>
    <w:p w:rsidR="003C647C" w:rsidRPr="00482693" w:rsidRDefault="003C647C">
      <w:pPr>
        <w:jc w:val="both"/>
        <w:rPr>
          <w:sz w:val="20"/>
        </w:rPr>
      </w:pPr>
    </w:p>
    <w:p w:rsidR="003C647C" w:rsidRPr="00482693" w:rsidRDefault="003C647C">
      <w:pPr>
        <w:jc w:val="both"/>
        <w:rPr>
          <w:sz w:val="20"/>
        </w:rPr>
      </w:pPr>
      <w:r w:rsidRPr="00482693">
        <w:rPr>
          <w:sz w:val="20"/>
        </w:rPr>
        <w:t xml:space="preserve">A procedure and results are presented of the dimensional changes modelling during sintering with usage of multilayer neural networks and backpropagation learning algorithm. </w:t>
      </w:r>
    </w:p>
    <w:p w:rsidR="003C647C" w:rsidRPr="00482693" w:rsidRDefault="003C647C">
      <w:pPr>
        <w:jc w:val="both"/>
        <w:rPr>
          <w:sz w:val="20"/>
        </w:rPr>
      </w:pPr>
      <w:r w:rsidRPr="00482693">
        <w:rPr>
          <w:sz w:val="20"/>
        </w:rPr>
        <w:t>In developing of the model, the advantages of the neural networks are use</w:t>
      </w:r>
      <w:r w:rsidR="00946B89" w:rsidRPr="00482693">
        <w:rPr>
          <w:sz w:val="20"/>
        </w:rPr>
        <w:t xml:space="preserve">d </w:t>
      </w:r>
      <w:r w:rsidRPr="00482693">
        <w:rPr>
          <w:sz w:val="20"/>
        </w:rPr>
        <w:t xml:space="preserve">for identification of the unknown behaviour of the process with great number of the influential factors (the tolerance of error, robustness to the noise and incomplete data and approximation ability of high nonlinearity systems). With parallel processing structure a required interdependence of the inputs and simultaneous forming of a greater number of outputs are achieved. </w:t>
      </w:r>
    </w:p>
    <w:p w:rsidR="003C647C" w:rsidRPr="00482693" w:rsidRDefault="003C647C">
      <w:pPr>
        <w:jc w:val="both"/>
        <w:rPr>
          <w:sz w:val="20"/>
        </w:rPr>
      </w:pPr>
      <w:r w:rsidRPr="00482693">
        <w:rPr>
          <w:sz w:val="20"/>
        </w:rPr>
        <w:t xml:space="preserve">A practical significance of the dimensional changes prediction during sintering is in determination of the dimensions of the compact for the required dimensions of the sintered part and a kind of a material, for the in advance set regimes of the process. By means of the dimensions of the compact, dimensions of the compaction tool can be determined, in order to get a final part of the necessary dimensions as a result. </w:t>
      </w:r>
    </w:p>
    <w:p w:rsidR="003C647C" w:rsidRDefault="003C647C">
      <w:pPr>
        <w:jc w:val="both"/>
        <w:rPr>
          <w:sz w:val="20"/>
        </w:rPr>
      </w:pPr>
    </w:p>
    <w:p w:rsidR="00992986" w:rsidRPr="00482693" w:rsidRDefault="00992986">
      <w:pPr>
        <w:jc w:val="both"/>
        <w:rPr>
          <w:sz w:val="20"/>
        </w:rPr>
      </w:pPr>
    </w:p>
    <w:p w:rsidR="003C647C" w:rsidRPr="00482693" w:rsidRDefault="003C647C">
      <w:pPr>
        <w:jc w:val="both"/>
        <w:rPr>
          <w:b/>
          <w:sz w:val="22"/>
          <w:szCs w:val="22"/>
        </w:rPr>
      </w:pPr>
      <w:r w:rsidRPr="00482693">
        <w:rPr>
          <w:b/>
          <w:sz w:val="22"/>
          <w:szCs w:val="22"/>
        </w:rPr>
        <w:t>REFERENCES</w:t>
      </w:r>
    </w:p>
    <w:p w:rsidR="003C647C" w:rsidRPr="00482693" w:rsidRDefault="003C647C">
      <w:pPr>
        <w:jc w:val="both"/>
        <w:rPr>
          <w:b/>
          <w:sz w:val="20"/>
        </w:rPr>
      </w:pPr>
    </w:p>
    <w:p w:rsidR="003C647C" w:rsidRPr="00F71785" w:rsidRDefault="00F71785" w:rsidP="00F71785">
      <w:pPr>
        <w:pStyle w:val="ListParagraph"/>
        <w:numPr>
          <w:ilvl w:val="0"/>
          <w:numId w:val="3"/>
        </w:numPr>
        <w:jc w:val="both"/>
        <w:rPr>
          <w:sz w:val="20"/>
        </w:rPr>
      </w:pPr>
      <w:r w:rsidRPr="00F71785">
        <w:rPr>
          <w:sz w:val="20"/>
        </w:rPr>
        <w:t xml:space="preserve">Smith L. N., </w:t>
      </w:r>
      <w:r w:rsidR="003C647C" w:rsidRPr="00F71785">
        <w:rPr>
          <w:i/>
          <w:sz w:val="20"/>
        </w:rPr>
        <w:t>Modelling PM processes using neural networks</w:t>
      </w:r>
      <w:r w:rsidR="003C647C" w:rsidRPr="00F71785">
        <w:rPr>
          <w:sz w:val="20"/>
        </w:rPr>
        <w:t>, Metal Powder Report</w:t>
      </w:r>
      <w:r>
        <w:rPr>
          <w:sz w:val="20"/>
        </w:rPr>
        <w:t>, Feb. 2000. (</w:t>
      </w:r>
      <w:r w:rsidR="003C647C" w:rsidRPr="00F71785">
        <w:rPr>
          <w:sz w:val="20"/>
        </w:rPr>
        <w:t>30-35</w:t>
      </w:r>
      <w:r>
        <w:rPr>
          <w:sz w:val="20"/>
        </w:rPr>
        <w:t>)</w:t>
      </w:r>
    </w:p>
    <w:p w:rsidR="00206A1E" w:rsidRPr="00F71785" w:rsidRDefault="00022FEF" w:rsidP="00F71785">
      <w:pPr>
        <w:pStyle w:val="ListParagraph"/>
        <w:numPr>
          <w:ilvl w:val="0"/>
          <w:numId w:val="3"/>
        </w:numPr>
        <w:jc w:val="both"/>
        <w:rPr>
          <w:sz w:val="20"/>
        </w:rPr>
      </w:pPr>
      <w:r w:rsidRPr="00F71785">
        <w:rPr>
          <w:rFonts w:eastAsia="Arial Unicode MS"/>
          <w:sz w:val="20"/>
        </w:rPr>
        <w:t>Pokorska I., “</w:t>
      </w:r>
      <w:r w:rsidRPr="00F71785">
        <w:rPr>
          <w:rFonts w:eastAsia="Arial Unicode MS"/>
          <w:bCs/>
          <w:i/>
          <w:kern w:val="36"/>
          <w:sz w:val="20"/>
        </w:rPr>
        <w:t>Modeling of powder metallurgy processes”</w:t>
      </w:r>
      <w:r w:rsidRPr="00F71785">
        <w:rPr>
          <w:rFonts w:eastAsia="Arial Unicode MS"/>
          <w:bCs/>
          <w:kern w:val="36"/>
          <w:sz w:val="20"/>
        </w:rPr>
        <w:t>, Advanced Powder Technology, Vol. 18, Issue 5, 2007.</w:t>
      </w:r>
      <w:r w:rsidR="00F71785">
        <w:rPr>
          <w:rFonts w:eastAsia="Arial Unicode MS"/>
          <w:bCs/>
          <w:kern w:val="36"/>
          <w:sz w:val="20"/>
        </w:rPr>
        <w:t xml:space="preserve"> (</w:t>
      </w:r>
      <w:r w:rsidRPr="00F71785">
        <w:rPr>
          <w:iCs/>
          <w:sz w:val="20"/>
        </w:rPr>
        <w:t>503-539</w:t>
      </w:r>
      <w:r w:rsidR="00F71785">
        <w:rPr>
          <w:iCs/>
          <w:sz w:val="20"/>
        </w:rPr>
        <w:t>)</w:t>
      </w:r>
    </w:p>
    <w:p w:rsidR="00206A1E" w:rsidRPr="00F71785" w:rsidRDefault="00206A1E" w:rsidP="00F71785">
      <w:pPr>
        <w:pStyle w:val="ListParagraph"/>
        <w:numPr>
          <w:ilvl w:val="0"/>
          <w:numId w:val="3"/>
        </w:numPr>
        <w:jc w:val="both"/>
        <w:rPr>
          <w:sz w:val="20"/>
        </w:rPr>
      </w:pPr>
      <w:r w:rsidRPr="00F71785">
        <w:rPr>
          <w:sz w:val="20"/>
        </w:rPr>
        <w:t xml:space="preserve">Drndarevic D., Reljin B., </w:t>
      </w:r>
      <w:r w:rsidRPr="00F71785">
        <w:rPr>
          <w:i/>
          <w:sz w:val="20"/>
        </w:rPr>
        <w:t>Accuracy modelling of powder metallurgy process using backpropagation neural networks</w:t>
      </w:r>
      <w:r w:rsidRPr="00F71785">
        <w:rPr>
          <w:sz w:val="20"/>
        </w:rPr>
        <w:t xml:space="preserve">, Powder Metallurgy, Vol. 43, </w:t>
      </w:r>
      <w:r w:rsidR="00F71785">
        <w:rPr>
          <w:sz w:val="20"/>
        </w:rPr>
        <w:t>N</w:t>
      </w:r>
      <w:r w:rsidRPr="00F71785">
        <w:rPr>
          <w:sz w:val="20"/>
        </w:rPr>
        <w:t>o. 1, 2000.</w:t>
      </w:r>
      <w:r w:rsidR="00F71785" w:rsidRPr="00F71785">
        <w:rPr>
          <w:sz w:val="20"/>
        </w:rPr>
        <w:t xml:space="preserve"> </w:t>
      </w:r>
      <w:r w:rsidR="00F71785">
        <w:rPr>
          <w:sz w:val="20"/>
        </w:rPr>
        <w:t>(</w:t>
      </w:r>
      <w:r w:rsidR="00F71785" w:rsidRPr="00F71785">
        <w:rPr>
          <w:sz w:val="20"/>
        </w:rPr>
        <w:t>25-29</w:t>
      </w:r>
      <w:r w:rsidR="00F71785">
        <w:rPr>
          <w:sz w:val="20"/>
        </w:rPr>
        <w:t>)</w:t>
      </w:r>
    </w:p>
    <w:p w:rsidR="00206A1E" w:rsidRPr="00F71785" w:rsidRDefault="00206A1E" w:rsidP="00F71785">
      <w:pPr>
        <w:pStyle w:val="ListParagraph"/>
        <w:numPr>
          <w:ilvl w:val="0"/>
          <w:numId w:val="3"/>
        </w:numPr>
        <w:jc w:val="both"/>
        <w:rPr>
          <w:sz w:val="20"/>
        </w:rPr>
      </w:pPr>
      <w:r w:rsidRPr="00F71785">
        <w:rPr>
          <w:sz w:val="20"/>
        </w:rPr>
        <w:t xml:space="preserve">Drndarevic D., Djuricic M., </w:t>
      </w:r>
      <w:r w:rsidRPr="00F71785">
        <w:rPr>
          <w:i/>
          <w:sz w:val="20"/>
        </w:rPr>
        <w:t>Modelling of  the Dimensional Changes during Sintering</w:t>
      </w:r>
      <w:r w:rsidRPr="00F71785">
        <w:rPr>
          <w:sz w:val="20"/>
        </w:rPr>
        <w:t xml:space="preserve">, Science of </w:t>
      </w:r>
      <w:r w:rsidRPr="00F71785">
        <w:rPr>
          <w:iCs/>
          <w:sz w:val="20"/>
        </w:rPr>
        <w:t>Sintering</w:t>
      </w:r>
      <w:r w:rsidRPr="00F71785">
        <w:rPr>
          <w:sz w:val="20"/>
        </w:rPr>
        <w:t>, SANU, Belgrade, Vol. 37, No. 3, 2005. (181-187)</w:t>
      </w:r>
    </w:p>
    <w:p w:rsidR="00206A1E" w:rsidRPr="00F71785" w:rsidRDefault="00206A1E" w:rsidP="00F71785">
      <w:pPr>
        <w:pStyle w:val="ListParagraph"/>
        <w:numPr>
          <w:ilvl w:val="0"/>
          <w:numId w:val="3"/>
        </w:numPr>
        <w:overflowPunct w:val="0"/>
        <w:autoSpaceDE w:val="0"/>
        <w:autoSpaceDN w:val="0"/>
        <w:adjustRightInd w:val="0"/>
        <w:jc w:val="both"/>
        <w:textAlignment w:val="baseline"/>
        <w:rPr>
          <w:sz w:val="20"/>
        </w:rPr>
      </w:pPr>
      <w:r w:rsidRPr="00F71785">
        <w:rPr>
          <w:sz w:val="20"/>
        </w:rPr>
        <w:t xml:space="preserve">Drndarevic D., Milivojevic M., </w:t>
      </w:r>
      <w:r w:rsidRPr="00F71785">
        <w:rPr>
          <w:i/>
          <w:sz w:val="20"/>
        </w:rPr>
        <w:t>Modelling with neural networks</w:t>
      </w:r>
      <w:r w:rsidRPr="00F71785">
        <w:rPr>
          <w:sz w:val="20"/>
        </w:rPr>
        <w:t>, Journal of Mechatronic</w:t>
      </w:r>
      <w:r w:rsidR="00F71785">
        <w:rPr>
          <w:sz w:val="20"/>
        </w:rPr>
        <w:t xml:space="preserve">s, Vol. 2, No. 2, June 2014. </w:t>
      </w:r>
      <w:r w:rsidRPr="00F71785">
        <w:rPr>
          <w:sz w:val="20"/>
        </w:rPr>
        <w:t>(143-146)</w:t>
      </w:r>
    </w:p>
    <w:p w:rsidR="00206A1E" w:rsidRPr="00F71785" w:rsidRDefault="00206A1E" w:rsidP="00F71785">
      <w:pPr>
        <w:pStyle w:val="ListParagraph"/>
        <w:numPr>
          <w:ilvl w:val="0"/>
          <w:numId w:val="3"/>
        </w:numPr>
        <w:overflowPunct w:val="0"/>
        <w:autoSpaceDE w:val="0"/>
        <w:autoSpaceDN w:val="0"/>
        <w:adjustRightInd w:val="0"/>
        <w:jc w:val="both"/>
        <w:textAlignment w:val="baseline"/>
        <w:rPr>
          <w:sz w:val="20"/>
        </w:rPr>
      </w:pPr>
      <w:r w:rsidRPr="00F71785">
        <w:rPr>
          <w:sz w:val="20"/>
        </w:rPr>
        <w:t xml:space="preserve">Rumelhart D.E., Hinton G.E., Williams R.J., </w:t>
      </w:r>
      <w:r w:rsidRPr="00F71785">
        <w:rPr>
          <w:i/>
          <w:sz w:val="20"/>
        </w:rPr>
        <w:t>Learning Representation by Back-propagating Errors</w:t>
      </w:r>
      <w:r w:rsidRPr="00F71785">
        <w:rPr>
          <w:sz w:val="20"/>
        </w:rPr>
        <w:t>, Nature, vol.</w:t>
      </w:r>
      <w:r w:rsidR="00F71785">
        <w:rPr>
          <w:sz w:val="20"/>
        </w:rPr>
        <w:t xml:space="preserve"> </w:t>
      </w:r>
      <w:r w:rsidRPr="00F71785">
        <w:rPr>
          <w:sz w:val="20"/>
        </w:rPr>
        <w:t>323, 1986</w:t>
      </w:r>
      <w:r w:rsidR="00F71785">
        <w:rPr>
          <w:sz w:val="20"/>
        </w:rPr>
        <w:t>.</w:t>
      </w:r>
      <w:r w:rsidRPr="00F71785">
        <w:rPr>
          <w:sz w:val="20"/>
        </w:rPr>
        <w:t xml:space="preserve"> (533-536)</w:t>
      </w:r>
    </w:p>
    <w:sectPr w:rsidR="00206A1E" w:rsidRPr="00F71785" w:rsidSect="00A15E11">
      <w:type w:val="continuous"/>
      <w:pgSz w:w="11907" w:h="16834" w:code="9"/>
      <w:pgMar w:top="1247" w:right="851" w:bottom="124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19" w:rsidRDefault="00C50719" w:rsidP="00B56FA5">
      <w:r>
        <w:separator/>
      </w:r>
    </w:p>
  </w:endnote>
  <w:endnote w:type="continuationSeparator" w:id="1">
    <w:p w:rsidR="00C50719" w:rsidRDefault="00C50719" w:rsidP="00B5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B6" w:rsidRDefault="002B3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95192C" w:rsidTr="002B34B6">
      <w:trPr>
        <w:trHeight w:val="100"/>
      </w:trPr>
      <w:tc>
        <w:tcPr>
          <w:tcW w:w="9781" w:type="dxa"/>
        </w:tcPr>
        <w:p w:rsidR="0095192C" w:rsidRDefault="0095192C" w:rsidP="007E7749">
          <w:pPr>
            <w:pStyle w:val="Footer"/>
            <w:jc w:val="right"/>
          </w:pPr>
          <w:r w:rsidRPr="007E43D7">
            <w:t xml:space="preserve">1 - </w:t>
          </w:r>
          <w:sdt>
            <w:sdtPr>
              <w:id w:val="20954593"/>
              <w:docPartObj>
                <w:docPartGallery w:val="Page Numbers (Bottom of Page)"/>
                <w:docPartUnique/>
              </w:docPartObj>
            </w:sdtPr>
            <w:sdtContent>
              <w:fldSimple w:instr=" PAGE   \* MERGEFORMAT ">
                <w:r w:rsidR="00C50719">
                  <w:rPr>
                    <w:noProof/>
                  </w:rPr>
                  <w:t>58</w:t>
                </w:r>
              </w:fldSimple>
            </w:sdtContent>
          </w:sdt>
        </w:p>
      </w:tc>
    </w:tr>
  </w:tbl>
  <w:p w:rsidR="00B56FA5" w:rsidRDefault="00B56FA5" w:rsidP="005C5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B6" w:rsidRDefault="002B3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19" w:rsidRDefault="00C50719" w:rsidP="00B56FA5">
      <w:r>
        <w:separator/>
      </w:r>
    </w:p>
  </w:footnote>
  <w:footnote w:type="continuationSeparator" w:id="1">
    <w:p w:rsidR="00C50719" w:rsidRDefault="00C50719" w:rsidP="00B5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B6" w:rsidRDefault="002B3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31" w:rsidRDefault="00631DD8" w:rsidP="00AB0A31">
    <w:pPr>
      <w:pStyle w:val="Header"/>
    </w:pPr>
    <w:r>
      <w:rPr>
        <w:noProof/>
      </w:rPr>
      <w:pict>
        <v:group id="Group 1" o:spid="_x0000_s8199" style="position:absolute;margin-left:1.85pt;margin-top:-32.15pt;width:480.4pt;height:62pt;z-index:251661312"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820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820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AB0A31" w:rsidRDefault="00AB0A31" w:rsidP="00AB0A31"/>
              </w:txbxContent>
            </v:textbox>
          </v:shape>
          <v:shape id="Text Box 4" o:spid="_x0000_s820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AB0A31" w:rsidRDefault="00AB0A31" w:rsidP="00AB0A3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AB0A31" w:rsidRDefault="00AB0A31" w:rsidP="00AB0A3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AB0A31" w:rsidRDefault="00AB0A31" w:rsidP="00AB0A3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AB0A31">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6"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AB0A31" w:rsidRDefault="00AB0A31" w:rsidP="00AB0A31">
    <w:pPr>
      <w:pStyle w:val="Header"/>
    </w:pPr>
  </w:p>
  <w:p w:rsidR="00AB0A31" w:rsidRDefault="00AB0A31" w:rsidP="00AB0A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B6" w:rsidRDefault="002B34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5684"/>
    <w:multiLevelType w:val="hybridMultilevel"/>
    <w:tmpl w:val="A8F8B01C"/>
    <w:lvl w:ilvl="0" w:tplc="6B4A5B0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3704A1"/>
    <w:multiLevelType w:val="hybridMultilevel"/>
    <w:tmpl w:val="A9B28D5E"/>
    <w:lvl w:ilvl="0" w:tplc="6B4A5B02">
      <w:start w:val="1"/>
      <w:numFmt w:val="decimal"/>
      <w:lvlText w:val="%1."/>
      <w:lvlJc w:val="left"/>
      <w:pPr>
        <w:tabs>
          <w:tab w:val="num" w:pos="720"/>
        </w:tabs>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6C5371"/>
    <w:multiLevelType w:val="hybridMultilevel"/>
    <w:tmpl w:val="B82E6680"/>
    <w:lvl w:ilvl="0" w:tplc="6B4A5B02">
      <w:start w:val="1"/>
      <w:numFmt w:val="decimal"/>
      <w:lvlText w:val="%1."/>
      <w:lvlJc w:val="left"/>
      <w:pPr>
        <w:tabs>
          <w:tab w:val="num" w:pos="720"/>
        </w:tabs>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21506">
      <o:colormenu v:ext="edit" fillcolor="none" strokecolor="none"/>
    </o:shapedefaults>
    <o:shapelayout v:ext="edit">
      <o:idmap v:ext="edit" data="8"/>
      <o:rules v:ext="edit">
        <o:r id="V:Rule2" type="connector" idref="#AutoShape 2"/>
      </o:rules>
    </o:shapelayout>
  </w:hdrShapeDefaults>
  <w:footnotePr>
    <w:footnote w:id="0"/>
    <w:footnote w:id="1"/>
  </w:footnotePr>
  <w:endnotePr>
    <w:endnote w:id="0"/>
    <w:endnote w:id="1"/>
  </w:endnotePr>
  <w:compat/>
  <w:rsids>
    <w:rsidRoot w:val="00946B89"/>
    <w:rsid w:val="00022FEF"/>
    <w:rsid w:val="00054C3D"/>
    <w:rsid w:val="001610C2"/>
    <w:rsid w:val="00183F02"/>
    <w:rsid w:val="001B5245"/>
    <w:rsid w:val="00206A1E"/>
    <w:rsid w:val="00233683"/>
    <w:rsid w:val="00252661"/>
    <w:rsid w:val="00271F21"/>
    <w:rsid w:val="00277A01"/>
    <w:rsid w:val="002B34B6"/>
    <w:rsid w:val="00336290"/>
    <w:rsid w:val="00370284"/>
    <w:rsid w:val="003A7A9A"/>
    <w:rsid w:val="003C647C"/>
    <w:rsid w:val="003D7954"/>
    <w:rsid w:val="004545EB"/>
    <w:rsid w:val="00482693"/>
    <w:rsid w:val="004F7163"/>
    <w:rsid w:val="00560E13"/>
    <w:rsid w:val="005C58E1"/>
    <w:rsid w:val="005E2C29"/>
    <w:rsid w:val="00631DD8"/>
    <w:rsid w:val="00685D20"/>
    <w:rsid w:val="006F6CE4"/>
    <w:rsid w:val="007B190F"/>
    <w:rsid w:val="007B5AC9"/>
    <w:rsid w:val="007F18AA"/>
    <w:rsid w:val="00884A33"/>
    <w:rsid w:val="008B1AD7"/>
    <w:rsid w:val="008E78CA"/>
    <w:rsid w:val="0090654F"/>
    <w:rsid w:val="00946B89"/>
    <w:rsid w:val="0095192C"/>
    <w:rsid w:val="00962950"/>
    <w:rsid w:val="00981433"/>
    <w:rsid w:val="00992986"/>
    <w:rsid w:val="009C3387"/>
    <w:rsid w:val="009D48A5"/>
    <w:rsid w:val="00A15E11"/>
    <w:rsid w:val="00A33B0D"/>
    <w:rsid w:val="00AB0A31"/>
    <w:rsid w:val="00AC13E3"/>
    <w:rsid w:val="00AC79CE"/>
    <w:rsid w:val="00B54F00"/>
    <w:rsid w:val="00B56FA5"/>
    <w:rsid w:val="00B5710D"/>
    <w:rsid w:val="00BC5C93"/>
    <w:rsid w:val="00C32543"/>
    <w:rsid w:val="00C32F05"/>
    <w:rsid w:val="00C50719"/>
    <w:rsid w:val="00C631A8"/>
    <w:rsid w:val="00C81004"/>
    <w:rsid w:val="00D211B6"/>
    <w:rsid w:val="00DF437D"/>
    <w:rsid w:val="00EA2B93"/>
    <w:rsid w:val="00EA40D0"/>
    <w:rsid w:val="00F27B0E"/>
    <w:rsid w:val="00F71785"/>
    <w:rsid w:val="00FF4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150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A15E11"/>
    <w:pPr>
      <w:tabs>
        <w:tab w:val="right" w:pos="9355"/>
      </w:tabs>
      <w:spacing w:before="360"/>
    </w:pPr>
    <w:rPr>
      <w:b/>
      <w:caps/>
    </w:rPr>
  </w:style>
  <w:style w:type="paragraph" w:customStyle="1" w:styleId="Authornames">
    <w:name w:val="Author names"/>
    <w:basedOn w:val="Normal"/>
    <w:rsid w:val="00183F02"/>
    <w:pPr>
      <w:spacing w:after="120"/>
      <w:jc w:val="center"/>
    </w:pPr>
    <w:rPr>
      <w:szCs w:val="24"/>
    </w:rPr>
  </w:style>
  <w:style w:type="paragraph" w:customStyle="1" w:styleId="Authoraffiliatons">
    <w:name w:val="Author affiliatons"/>
    <w:basedOn w:val="Normal"/>
    <w:rsid w:val="00183F02"/>
    <w:pPr>
      <w:spacing w:before="120"/>
      <w:jc w:val="center"/>
    </w:pPr>
    <w:rPr>
      <w:rFonts w:ascii="Times" w:hAnsi="Times"/>
      <w:sz w:val="16"/>
    </w:rPr>
  </w:style>
  <w:style w:type="paragraph" w:styleId="ListParagraph">
    <w:name w:val="List Paragraph"/>
    <w:basedOn w:val="Normal"/>
    <w:uiPriority w:val="34"/>
    <w:qFormat/>
    <w:rsid w:val="00F71785"/>
    <w:pPr>
      <w:ind w:left="720"/>
      <w:contextualSpacing/>
    </w:pPr>
  </w:style>
  <w:style w:type="paragraph" w:styleId="Header">
    <w:name w:val="header"/>
    <w:basedOn w:val="Normal"/>
    <w:link w:val="HeaderChar"/>
    <w:uiPriority w:val="99"/>
    <w:unhideWhenUsed/>
    <w:rsid w:val="00B56FA5"/>
    <w:pPr>
      <w:tabs>
        <w:tab w:val="center" w:pos="4680"/>
        <w:tab w:val="right" w:pos="9360"/>
      </w:tabs>
    </w:pPr>
  </w:style>
  <w:style w:type="character" w:customStyle="1" w:styleId="HeaderChar">
    <w:name w:val="Header Char"/>
    <w:basedOn w:val="DefaultParagraphFont"/>
    <w:link w:val="Header"/>
    <w:uiPriority w:val="99"/>
    <w:rsid w:val="00B56FA5"/>
    <w:rPr>
      <w:sz w:val="24"/>
    </w:rPr>
  </w:style>
  <w:style w:type="paragraph" w:styleId="Footer">
    <w:name w:val="footer"/>
    <w:basedOn w:val="Normal"/>
    <w:link w:val="FooterChar"/>
    <w:uiPriority w:val="99"/>
    <w:unhideWhenUsed/>
    <w:rsid w:val="00B56FA5"/>
    <w:pPr>
      <w:tabs>
        <w:tab w:val="center" w:pos="4680"/>
        <w:tab w:val="right" w:pos="9360"/>
      </w:tabs>
    </w:pPr>
  </w:style>
  <w:style w:type="character" w:customStyle="1" w:styleId="FooterChar">
    <w:name w:val="Footer Char"/>
    <w:basedOn w:val="DefaultParagraphFont"/>
    <w:link w:val="Footer"/>
    <w:uiPriority w:val="99"/>
    <w:rsid w:val="00B56FA5"/>
    <w:rPr>
      <w:sz w:val="24"/>
    </w:rPr>
  </w:style>
  <w:style w:type="paragraph" w:styleId="NoSpacing">
    <w:name w:val="No Spacing"/>
    <w:uiPriority w:val="1"/>
    <w:qFormat/>
    <w:rsid w:val="00B56FA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540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5946215026435832"/>
          <c:y val="4.3859572802018527E-2"/>
          <c:w val="0.73333333333333361"/>
          <c:h val="0.86842105263158753"/>
        </c:manualLayout>
      </c:layout>
      <c:lineChart>
        <c:grouping val="standard"/>
        <c:ser>
          <c:idx val="3"/>
          <c:order val="0"/>
          <c:tx>
            <c:strRef>
              <c:f>Sheet1!$D$1</c:f>
              <c:strCache>
                <c:ptCount val="1"/>
                <c:pt idx="0">
                  <c:v>    Xds</c:v>
                </c:pt>
              </c:strCache>
            </c:strRef>
          </c:tx>
          <c:spPr>
            <a:ln w="12704">
              <a:solidFill>
                <a:srgbClr val="000000"/>
              </a:solidFill>
              <a:prstDash val="solid"/>
            </a:ln>
          </c:spPr>
          <c:marker>
            <c:symbol val="none"/>
          </c:marker>
          <c:trendline>
            <c:name>Poly. Xds</c:name>
            <c:spPr>
              <a:ln w="12704">
                <a:solidFill>
                  <a:srgbClr val="000000"/>
                </a:solidFill>
                <a:prstDash val="sysDash"/>
              </a:ln>
            </c:spPr>
            <c:trendlineType val="poly"/>
            <c:order val="2"/>
          </c:trendline>
          <c:cat>
            <c:numRef>
              <c:f>Sheet1!$A$2:$A$162</c:f>
              <c:numCache>
                <c:formatCode>General</c:formatCode>
                <c:ptCount val="161"/>
                <c:pt idx="0">
                  <c:v>3</c:v>
                </c:pt>
                <c:pt idx="20">
                  <c:v>7</c:v>
                </c:pt>
                <c:pt idx="40">
                  <c:v>12</c:v>
                </c:pt>
                <c:pt idx="60">
                  <c:v>14</c:v>
                </c:pt>
                <c:pt idx="80">
                  <c:v>17</c:v>
                </c:pt>
                <c:pt idx="100">
                  <c:v>21</c:v>
                </c:pt>
                <c:pt idx="120">
                  <c:v>30</c:v>
                </c:pt>
                <c:pt idx="140">
                  <c:v>38</c:v>
                </c:pt>
                <c:pt idx="160">
                  <c:v>60</c:v>
                </c:pt>
              </c:numCache>
            </c:numRef>
          </c:cat>
          <c:val>
            <c:numRef>
              <c:f>Sheet1!$D$2:$D$162</c:f>
              <c:numCache>
                <c:formatCode>General</c:formatCode>
                <c:ptCount val="161"/>
                <c:pt idx="0">
                  <c:v>2.3219999999999998E-3</c:v>
                </c:pt>
                <c:pt idx="1">
                  <c:v>-6.5940000000000104E-3</c:v>
                </c:pt>
                <c:pt idx="2">
                  <c:v>1.1776999999999999E-2</c:v>
                </c:pt>
                <c:pt idx="3">
                  <c:v>-6.7060000000000427E-3</c:v>
                </c:pt>
                <c:pt idx="4">
                  <c:v>4.2529999999999998E-3</c:v>
                </c:pt>
                <c:pt idx="5">
                  <c:v>-1.0009999999999999E-3</c:v>
                </c:pt>
                <c:pt idx="6">
                  <c:v>1.4020000000000059E-3</c:v>
                </c:pt>
                <c:pt idx="7">
                  <c:v>6.8330000000000326E-3</c:v>
                </c:pt>
                <c:pt idx="8">
                  <c:v>-9.9800000000000669E-4</c:v>
                </c:pt>
                <c:pt idx="9">
                  <c:v>6.5100000000000114E-3</c:v>
                </c:pt>
                <c:pt idx="10">
                  <c:v>4.8539999999999998E-3</c:v>
                </c:pt>
                <c:pt idx="11">
                  <c:v>6.8300000000000331E-3</c:v>
                </c:pt>
                <c:pt idx="12">
                  <c:v>1.6600000000000146E-4</c:v>
                </c:pt>
                <c:pt idx="13">
                  <c:v>7.1710000000000376E-3</c:v>
                </c:pt>
                <c:pt idx="14">
                  <c:v>6.0100000000000023E-3</c:v>
                </c:pt>
                <c:pt idx="15">
                  <c:v>2.8140000000000001E-3</c:v>
                </c:pt>
                <c:pt idx="16">
                  <c:v>2.6640000000000153E-3</c:v>
                </c:pt>
                <c:pt idx="17">
                  <c:v>5.9360000000000489E-3</c:v>
                </c:pt>
                <c:pt idx="18">
                  <c:v>1.2060000000000001E-2</c:v>
                </c:pt>
                <c:pt idx="19">
                  <c:v>5.2830000000000134E-3</c:v>
                </c:pt>
                <c:pt idx="20">
                  <c:v>3.1380000000000123E-3</c:v>
                </c:pt>
                <c:pt idx="21">
                  <c:v>4.1199999999999995E-3</c:v>
                </c:pt>
                <c:pt idx="22">
                  <c:v>2.6300000000000052E-3</c:v>
                </c:pt>
                <c:pt idx="23">
                  <c:v>5.7540000000000004E-3</c:v>
                </c:pt>
                <c:pt idx="24">
                  <c:v>-2.1919999999999999E-3</c:v>
                </c:pt>
                <c:pt idx="25">
                  <c:v>-7.3200000000000023E-4</c:v>
                </c:pt>
                <c:pt idx="26">
                  <c:v>4.666E-3</c:v>
                </c:pt>
                <c:pt idx="27">
                  <c:v>2.8290000000000012E-3</c:v>
                </c:pt>
                <c:pt idx="28">
                  <c:v>5.0300000000000301E-3</c:v>
                </c:pt>
                <c:pt idx="29">
                  <c:v>3.0400000000000127E-3</c:v>
                </c:pt>
                <c:pt idx="30">
                  <c:v>5.2070000000000024E-3</c:v>
                </c:pt>
                <c:pt idx="31">
                  <c:v>4.7159999999999997E-3</c:v>
                </c:pt>
                <c:pt idx="32">
                  <c:v>4.2090000000000322E-3</c:v>
                </c:pt>
                <c:pt idx="33">
                  <c:v>1.5939999999999999E-3</c:v>
                </c:pt>
                <c:pt idx="34">
                  <c:v>6.9500000000000464E-4</c:v>
                </c:pt>
                <c:pt idx="35">
                  <c:v>2.0929999999999998E-3</c:v>
                </c:pt>
                <c:pt idx="36">
                  <c:v>7.9030000000000471E-3</c:v>
                </c:pt>
                <c:pt idx="37">
                  <c:v>5.272000000000031E-3</c:v>
                </c:pt>
                <c:pt idx="38">
                  <c:v>6.2330000000000389E-3</c:v>
                </c:pt>
                <c:pt idx="39">
                  <c:v>2.66700000000002E-3</c:v>
                </c:pt>
                <c:pt idx="40">
                  <c:v>3.1710000000000002E-3</c:v>
                </c:pt>
                <c:pt idx="41">
                  <c:v>2.0790000000000001E-3</c:v>
                </c:pt>
                <c:pt idx="42">
                  <c:v>1.3640000000000091E-3</c:v>
                </c:pt>
                <c:pt idx="43">
                  <c:v>-1.5989999999999999E-3</c:v>
                </c:pt>
                <c:pt idx="44">
                  <c:v>1.2030000000000001E-3</c:v>
                </c:pt>
                <c:pt idx="45">
                  <c:v>0</c:v>
                </c:pt>
                <c:pt idx="46">
                  <c:v>2.4670000000000052E-3</c:v>
                </c:pt>
                <c:pt idx="47">
                  <c:v>6.3500000000000112E-4</c:v>
                </c:pt>
                <c:pt idx="48">
                  <c:v>5.4460000000000402E-3</c:v>
                </c:pt>
                <c:pt idx="49">
                  <c:v>-7.1000000000000438E-5</c:v>
                </c:pt>
                <c:pt idx="50">
                  <c:v>4.4420000000000024E-3</c:v>
                </c:pt>
                <c:pt idx="51">
                  <c:v>1.7120000000000021E-3</c:v>
                </c:pt>
                <c:pt idx="52">
                  <c:v>6.6670000000000002E-3</c:v>
                </c:pt>
                <c:pt idx="53">
                  <c:v>4.7210000000000134E-3</c:v>
                </c:pt>
                <c:pt idx="54">
                  <c:v>1.7790000000000041E-3</c:v>
                </c:pt>
                <c:pt idx="55">
                  <c:v>3.3510000000000002E-3</c:v>
                </c:pt>
                <c:pt idx="56">
                  <c:v>2.0650000000000052E-3</c:v>
                </c:pt>
                <c:pt idx="57">
                  <c:v>3.5940000000000052E-3</c:v>
                </c:pt>
                <c:pt idx="58">
                  <c:v>3.5220000000000052E-3</c:v>
                </c:pt>
                <c:pt idx="59">
                  <c:v>3.0969999999999999E-3</c:v>
                </c:pt>
                <c:pt idx="60">
                  <c:v>6.2190000000000318E-3</c:v>
                </c:pt>
                <c:pt idx="61">
                  <c:v>2.1840000000000123E-3</c:v>
                </c:pt>
                <c:pt idx="62">
                  <c:v>5.5870000000000034E-3</c:v>
                </c:pt>
                <c:pt idx="63">
                  <c:v>1.7990000000000063E-3</c:v>
                </c:pt>
                <c:pt idx="64">
                  <c:v>7.3650000000000104E-3</c:v>
                </c:pt>
                <c:pt idx="65">
                  <c:v>1.1320000000000084E-3</c:v>
                </c:pt>
                <c:pt idx="66">
                  <c:v>4.9249999999999997E-3</c:v>
                </c:pt>
                <c:pt idx="67">
                  <c:v>3.9080000000000052E-3</c:v>
                </c:pt>
                <c:pt idx="68">
                  <c:v>3.0270000000000167E-3</c:v>
                </c:pt>
                <c:pt idx="69">
                  <c:v>3.1290000000000154E-3</c:v>
                </c:pt>
                <c:pt idx="70">
                  <c:v>3.3860000000000001E-3</c:v>
                </c:pt>
                <c:pt idx="71">
                  <c:v>5.0190000000000104E-3</c:v>
                </c:pt>
                <c:pt idx="72">
                  <c:v>2.6260000000000012E-3</c:v>
                </c:pt>
                <c:pt idx="73">
                  <c:v>6.4690000000000346E-3</c:v>
                </c:pt>
                <c:pt idx="74">
                  <c:v>8.730000000000004E-4</c:v>
                </c:pt>
                <c:pt idx="75">
                  <c:v>6.9860000000000443E-3</c:v>
                </c:pt>
                <c:pt idx="76">
                  <c:v>2.0569999999999998E-3</c:v>
                </c:pt>
                <c:pt idx="77">
                  <c:v>1.2700000000000064E-3</c:v>
                </c:pt>
                <c:pt idx="78">
                  <c:v>0</c:v>
                </c:pt>
                <c:pt idx="79">
                  <c:v>4.7900000000000134E-4</c:v>
                </c:pt>
                <c:pt idx="80">
                  <c:v>2.5210000000000002E-3</c:v>
                </c:pt>
                <c:pt idx="81">
                  <c:v>1.1100000000000102E-4</c:v>
                </c:pt>
                <c:pt idx="82">
                  <c:v>2.2220000000000052E-3</c:v>
                </c:pt>
                <c:pt idx="83">
                  <c:v>1.8900000000000121E-3</c:v>
                </c:pt>
                <c:pt idx="84">
                  <c:v>8.9000000000000645E-4</c:v>
                </c:pt>
                <c:pt idx="85">
                  <c:v>3.0910000000000052E-3</c:v>
                </c:pt>
                <c:pt idx="86">
                  <c:v>2.0990000000000002E-3</c:v>
                </c:pt>
                <c:pt idx="87">
                  <c:v>1.9400000000000133E-3</c:v>
                </c:pt>
                <c:pt idx="88">
                  <c:v>3.7310000000000012E-3</c:v>
                </c:pt>
                <c:pt idx="89">
                  <c:v>2.2550000000000001E-3</c:v>
                </c:pt>
                <c:pt idx="90">
                  <c:v>2.9550000000000002E-3</c:v>
                </c:pt>
                <c:pt idx="91">
                  <c:v>1.701E-3</c:v>
                </c:pt>
                <c:pt idx="92">
                  <c:v>2.9040000000000012E-3</c:v>
                </c:pt>
                <c:pt idx="93">
                  <c:v>1.0000000000000067E-4</c:v>
                </c:pt>
                <c:pt idx="94">
                  <c:v>2.2010000000000011E-3</c:v>
                </c:pt>
                <c:pt idx="95">
                  <c:v>-4.0000000000000034E-4</c:v>
                </c:pt>
                <c:pt idx="96">
                  <c:v>4.0820000000000014E-3</c:v>
                </c:pt>
                <c:pt idx="97">
                  <c:v>1.9890000000000112E-3</c:v>
                </c:pt>
                <c:pt idx="98">
                  <c:v>1.9900000000000135E-3</c:v>
                </c:pt>
                <c:pt idx="99">
                  <c:v>1.1130000000000061E-3</c:v>
                </c:pt>
                <c:pt idx="100">
                  <c:v>2.0840000000000012E-3</c:v>
                </c:pt>
                <c:pt idx="101">
                  <c:v>4.5079999999999999E-3</c:v>
                </c:pt>
                <c:pt idx="102">
                  <c:v>3.8159999999999999E-3</c:v>
                </c:pt>
                <c:pt idx="103">
                  <c:v>3.1800000000000201E-3</c:v>
                </c:pt>
                <c:pt idx="104">
                  <c:v>3.1770000000000092E-3</c:v>
                </c:pt>
                <c:pt idx="105">
                  <c:v>1.4959999999999978E-3</c:v>
                </c:pt>
                <c:pt idx="106">
                  <c:v>3.6190000000000011E-3</c:v>
                </c:pt>
                <c:pt idx="107">
                  <c:v>2.580000000000015E-3</c:v>
                </c:pt>
                <c:pt idx="108">
                  <c:v>2.9610000000000092E-3</c:v>
                </c:pt>
                <c:pt idx="109">
                  <c:v>1.9590000000000111E-3</c:v>
                </c:pt>
                <c:pt idx="110">
                  <c:v>4.2070000000000024E-3</c:v>
                </c:pt>
                <c:pt idx="111">
                  <c:v>3.2280000000000212E-3</c:v>
                </c:pt>
                <c:pt idx="112">
                  <c:v>3.8170000000000092E-3</c:v>
                </c:pt>
                <c:pt idx="113">
                  <c:v>3.3010000000000001E-3</c:v>
                </c:pt>
                <c:pt idx="114">
                  <c:v>2.1800000000000148E-3</c:v>
                </c:pt>
                <c:pt idx="115">
                  <c:v>5.3500000000000021E-4</c:v>
                </c:pt>
                <c:pt idx="116">
                  <c:v>3.3960000000000001E-3</c:v>
                </c:pt>
                <c:pt idx="117">
                  <c:v>3.6010000000000161E-3</c:v>
                </c:pt>
                <c:pt idx="118">
                  <c:v>6.6500000000000023E-4</c:v>
                </c:pt>
                <c:pt idx="119">
                  <c:v>-1.1290000000000041E-3</c:v>
                </c:pt>
                <c:pt idx="120">
                  <c:v>2.6950000000000012E-3</c:v>
                </c:pt>
                <c:pt idx="121">
                  <c:v>4.9900000000000335E-4</c:v>
                </c:pt>
                <c:pt idx="122">
                  <c:v>4.239000000000037E-3</c:v>
                </c:pt>
                <c:pt idx="123">
                  <c:v>1.2620000000000068E-3</c:v>
                </c:pt>
                <c:pt idx="124">
                  <c:v>1.3940000000000092E-3</c:v>
                </c:pt>
                <c:pt idx="125">
                  <c:v>1.9270000000000092E-3</c:v>
                </c:pt>
                <c:pt idx="126">
                  <c:v>2.5200000000000092E-4</c:v>
                </c:pt>
                <c:pt idx="127">
                  <c:v>-1.2600000000000084E-4</c:v>
                </c:pt>
                <c:pt idx="128">
                  <c:v>2.2100000000000002E-3</c:v>
                </c:pt>
                <c:pt idx="129">
                  <c:v>1.6330000000000071E-3</c:v>
                </c:pt>
                <c:pt idx="130">
                  <c:v>1.7589999999999999E-3</c:v>
                </c:pt>
                <c:pt idx="131">
                  <c:v>2.3579999999999999E-3</c:v>
                </c:pt>
                <c:pt idx="132">
                  <c:v>-4.5500000000000033E-4</c:v>
                </c:pt>
                <c:pt idx="133">
                  <c:v>2.3940000000000012E-3</c:v>
                </c:pt>
                <c:pt idx="134">
                  <c:v>1.0820000000000064E-3</c:v>
                </c:pt>
                <c:pt idx="135">
                  <c:v>2.9080000000000052E-3</c:v>
                </c:pt>
                <c:pt idx="136">
                  <c:v>2.052E-3</c:v>
                </c:pt>
                <c:pt idx="137">
                  <c:v>3.7650000000000222E-3</c:v>
                </c:pt>
                <c:pt idx="138">
                  <c:v>3.7450000000000222E-3</c:v>
                </c:pt>
                <c:pt idx="139">
                  <c:v>3.1600000000000237E-4</c:v>
                </c:pt>
                <c:pt idx="140">
                  <c:v>-1.4170000000000001E-3</c:v>
                </c:pt>
                <c:pt idx="141">
                  <c:v>1.4720000000000041E-3</c:v>
                </c:pt>
                <c:pt idx="142">
                  <c:v>1.6240000000000109E-3</c:v>
                </c:pt>
                <c:pt idx="143">
                  <c:v>1.2480000000000021E-3</c:v>
                </c:pt>
                <c:pt idx="144">
                  <c:v>1.8959999999999999E-3</c:v>
                </c:pt>
                <c:pt idx="145">
                  <c:v>2.7470000000000216E-3</c:v>
                </c:pt>
                <c:pt idx="146">
                  <c:v>1.5470000000000021E-3</c:v>
                </c:pt>
                <c:pt idx="147">
                  <c:v>2.9129999999999998E-3</c:v>
                </c:pt>
                <c:pt idx="148">
                  <c:v>8.3700000000000723E-4</c:v>
                </c:pt>
                <c:pt idx="149">
                  <c:v>2.036E-3</c:v>
                </c:pt>
                <c:pt idx="150">
                  <c:v>1.654000000000012E-3</c:v>
                </c:pt>
                <c:pt idx="151">
                  <c:v>2.3080000000000002E-3</c:v>
                </c:pt>
                <c:pt idx="152">
                  <c:v>4.6100000000000004E-4</c:v>
                </c:pt>
                <c:pt idx="153">
                  <c:v>6.4300000000000522E-4</c:v>
                </c:pt>
                <c:pt idx="154">
                  <c:v>1.1780000000000096E-3</c:v>
                </c:pt>
                <c:pt idx="155">
                  <c:v>1.9300000000000131E-3</c:v>
                </c:pt>
                <c:pt idx="156">
                  <c:v>1.868000000000012E-3</c:v>
                </c:pt>
                <c:pt idx="157">
                  <c:v>3.2030000000000248E-3</c:v>
                </c:pt>
                <c:pt idx="158">
                  <c:v>8.3200000000000266E-4</c:v>
                </c:pt>
              </c:numCache>
            </c:numRef>
          </c:val>
          <c:smooth val="1"/>
        </c:ser>
        <c:marker val="1"/>
        <c:axId val="112633344"/>
        <c:axId val="112635264"/>
      </c:lineChart>
      <c:catAx>
        <c:axId val="112633344"/>
        <c:scaling>
          <c:orientation val="minMax"/>
        </c:scaling>
        <c:axPos val="b"/>
        <c:title>
          <c:tx>
            <c:rich>
              <a:bodyPr/>
              <a:lstStyle/>
              <a:p>
                <a:pPr>
                  <a:defRPr sz="800" b="1" i="0" u="none" strike="noStrike" baseline="0">
                    <a:solidFill>
                      <a:srgbClr val="000000"/>
                    </a:solidFill>
                    <a:latin typeface="Arial"/>
                    <a:ea typeface="Arial"/>
                    <a:cs typeface="Arial"/>
                  </a:defRPr>
                </a:pPr>
                <a:r>
                  <a:rPr lang="en-US"/>
                  <a:t>Iner diameter - ds</a:t>
                </a:r>
              </a:p>
            </c:rich>
          </c:tx>
          <c:layout>
            <c:manualLayout>
              <c:xMode val="edge"/>
              <c:yMode val="edge"/>
              <c:x val="0.49444444444444635"/>
              <c:y val="0.80701754385964586"/>
            </c:manualLayout>
          </c:layout>
          <c:spPr>
            <a:noFill/>
            <a:ln w="25407">
              <a:noFill/>
            </a:ln>
          </c:spPr>
        </c:title>
        <c:numFmt formatCode="General" sourceLinked="1"/>
        <c:tickLblPos val="nextTo"/>
        <c:spPr>
          <a:ln w="1270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2635264"/>
        <c:crosses val="autoZero"/>
        <c:auto val="1"/>
        <c:lblAlgn val="ctr"/>
        <c:lblOffset val="100"/>
        <c:tickLblSkip val="20"/>
        <c:tickMarkSkip val="20"/>
      </c:catAx>
      <c:valAx>
        <c:axId val="112635264"/>
        <c:scaling>
          <c:orientation val="minMax"/>
        </c:scaling>
        <c:axPos val="l"/>
        <c:title>
          <c:tx>
            <c:rich>
              <a:bodyPr/>
              <a:lstStyle/>
              <a:p>
                <a:pPr>
                  <a:defRPr sz="800" b="1" i="0" u="none" strike="noStrike" baseline="0">
                    <a:solidFill>
                      <a:srgbClr val="000000"/>
                    </a:solidFill>
                    <a:latin typeface="Arial"/>
                    <a:ea typeface="Arial"/>
                    <a:cs typeface="Arial"/>
                  </a:defRPr>
                </a:pPr>
                <a:r>
                  <a:rPr lang="en-US"/>
                  <a:t>Dimensional change coefficient</a:t>
                </a:r>
              </a:p>
            </c:rich>
          </c:tx>
          <c:layout>
            <c:manualLayout>
              <c:xMode val="edge"/>
              <c:yMode val="edge"/>
              <c:x val="7.2830674623885733E-2"/>
              <c:y val="9.2105256423707482E-2"/>
            </c:manualLayout>
          </c:layout>
          <c:spPr>
            <a:noFill/>
            <a:ln w="25407">
              <a:noFill/>
            </a:ln>
          </c:spPr>
        </c:title>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2633344"/>
        <c:crosses val="autoZero"/>
        <c:crossBetween val="between"/>
      </c:valAx>
      <c:spPr>
        <a:noFill/>
        <a:ln w="12704">
          <a:solidFill>
            <a:srgbClr val="808080"/>
          </a:solidFill>
          <a:prstDash val="solid"/>
        </a:ln>
      </c:spPr>
    </c:plotArea>
    <c:legend>
      <c:legendPos val="r"/>
      <c:layout>
        <c:manualLayout>
          <c:xMode val="edge"/>
          <c:yMode val="edge"/>
          <c:x val="0.71944444444444733"/>
          <c:y val="4.8245614035087717E-2"/>
          <c:w val="0.28055555555555556"/>
          <c:h val="0.1710526315789474"/>
        </c:manualLayout>
      </c:layout>
      <c:spPr>
        <a:no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25"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5195517976994736"/>
          <c:y val="0.22308094294149944"/>
          <c:w val="0.74444444444444779"/>
          <c:h val="0.750000000000003"/>
        </c:manualLayout>
      </c:layout>
      <c:lineChart>
        <c:grouping val="standard"/>
        <c:ser>
          <c:idx val="4"/>
          <c:order val="0"/>
          <c:tx>
            <c:strRef>
              <c:f>Sheet1!$D$1</c:f>
              <c:strCache>
                <c:ptCount val="1"/>
                <c:pt idx="0">
                  <c:v>    XDs</c:v>
                </c:pt>
              </c:strCache>
            </c:strRef>
          </c:tx>
          <c:spPr>
            <a:ln w="12704">
              <a:solidFill>
                <a:srgbClr val="000000"/>
              </a:solidFill>
              <a:prstDash val="solid"/>
            </a:ln>
          </c:spPr>
          <c:marker>
            <c:symbol val="none"/>
          </c:marker>
          <c:trendline>
            <c:spPr>
              <a:ln w="12704">
                <a:solidFill>
                  <a:srgbClr val="000000"/>
                </a:solidFill>
                <a:prstDash val="sysDash"/>
              </a:ln>
            </c:spPr>
            <c:trendlineType val="poly"/>
            <c:order val="2"/>
          </c:trendline>
          <c:trendline>
            <c:name>Poly. XDs</c:name>
            <c:spPr>
              <a:ln w="12704">
                <a:solidFill>
                  <a:srgbClr val="000000"/>
                </a:solidFill>
                <a:prstDash val="sysDash"/>
              </a:ln>
            </c:spPr>
            <c:trendlineType val="poly"/>
            <c:order val="2"/>
          </c:trendline>
          <c:cat>
            <c:numRef>
              <c:f>Sheet1!$A$2:$A$162</c:f>
              <c:numCache>
                <c:formatCode>General</c:formatCode>
                <c:ptCount val="161"/>
                <c:pt idx="0">
                  <c:v>5</c:v>
                </c:pt>
                <c:pt idx="20">
                  <c:v>10</c:v>
                </c:pt>
                <c:pt idx="40">
                  <c:v>15</c:v>
                </c:pt>
                <c:pt idx="60">
                  <c:v>20</c:v>
                </c:pt>
                <c:pt idx="80">
                  <c:v>25</c:v>
                </c:pt>
                <c:pt idx="100">
                  <c:v>30</c:v>
                </c:pt>
                <c:pt idx="120">
                  <c:v>35</c:v>
                </c:pt>
                <c:pt idx="140">
                  <c:v>45</c:v>
                </c:pt>
                <c:pt idx="160">
                  <c:v>70</c:v>
                </c:pt>
              </c:numCache>
            </c:numRef>
          </c:cat>
          <c:val>
            <c:numRef>
              <c:f>Sheet1!$D$2:$D$162</c:f>
              <c:numCache>
                <c:formatCode>General</c:formatCode>
                <c:ptCount val="161"/>
                <c:pt idx="0">
                  <c:v>-2.882E-3</c:v>
                </c:pt>
                <c:pt idx="1">
                  <c:v>7.2300000000000532E-4</c:v>
                </c:pt>
                <c:pt idx="2">
                  <c:v>2.1730000000000052E-3</c:v>
                </c:pt>
                <c:pt idx="3">
                  <c:v>-6.1279999999999998E-3</c:v>
                </c:pt>
                <c:pt idx="4">
                  <c:v>-1.4970000000000001E-3</c:v>
                </c:pt>
                <c:pt idx="5">
                  <c:v>-6.7810000000000439E-3</c:v>
                </c:pt>
                <c:pt idx="6">
                  <c:v>-1.0034E-2</c:v>
                </c:pt>
                <c:pt idx="7">
                  <c:v>4.2910000000000283E-3</c:v>
                </c:pt>
                <c:pt idx="8">
                  <c:v>2.4210000000000052E-3</c:v>
                </c:pt>
                <c:pt idx="9">
                  <c:v>1.2400000000000079E-4</c:v>
                </c:pt>
                <c:pt idx="10">
                  <c:v>1.487E-3</c:v>
                </c:pt>
                <c:pt idx="11">
                  <c:v>-2.1060000000000002E-3</c:v>
                </c:pt>
                <c:pt idx="12">
                  <c:v>0</c:v>
                </c:pt>
                <c:pt idx="13">
                  <c:v>1.7750000000000001E-3</c:v>
                </c:pt>
                <c:pt idx="14">
                  <c:v>2.4450000000000001E-3</c:v>
                </c:pt>
                <c:pt idx="15">
                  <c:v>-1.1910000000000072E-3</c:v>
                </c:pt>
                <c:pt idx="16">
                  <c:v>-3.1720000000000012E-3</c:v>
                </c:pt>
                <c:pt idx="17">
                  <c:v>2.9800000000000182E-4</c:v>
                </c:pt>
                <c:pt idx="18">
                  <c:v>2.7700000000000012E-3</c:v>
                </c:pt>
                <c:pt idx="19">
                  <c:v>-2.539E-3</c:v>
                </c:pt>
                <c:pt idx="20">
                  <c:v>-1.654000000000012E-3</c:v>
                </c:pt>
                <c:pt idx="21">
                  <c:v>2.8930000000000002E-3</c:v>
                </c:pt>
                <c:pt idx="22">
                  <c:v>8.9600000000000779E-4</c:v>
                </c:pt>
                <c:pt idx="23">
                  <c:v>9.9000000000000834E-5</c:v>
                </c:pt>
                <c:pt idx="24">
                  <c:v>-2.4060000000000002E-3</c:v>
                </c:pt>
                <c:pt idx="25">
                  <c:v>8.3200000000000266E-4</c:v>
                </c:pt>
                <c:pt idx="26">
                  <c:v>-2.6559999999999999E-3</c:v>
                </c:pt>
                <c:pt idx="27">
                  <c:v>9.2400000000000002E-4</c:v>
                </c:pt>
                <c:pt idx="28">
                  <c:v>4.270000000000036E-4</c:v>
                </c:pt>
                <c:pt idx="29">
                  <c:v>-1.421E-3</c:v>
                </c:pt>
                <c:pt idx="30">
                  <c:v>-3.1740000000000123E-3</c:v>
                </c:pt>
                <c:pt idx="31">
                  <c:v>3.3960000000000001E-3</c:v>
                </c:pt>
                <c:pt idx="32">
                  <c:v>3.999E-3</c:v>
                </c:pt>
                <c:pt idx="33">
                  <c:v>-3.052E-3</c:v>
                </c:pt>
                <c:pt idx="34">
                  <c:v>-2.4120000000000001E-3</c:v>
                </c:pt>
                <c:pt idx="35">
                  <c:v>1.8519999999999999E-3</c:v>
                </c:pt>
                <c:pt idx="36">
                  <c:v>-7.1000000000000438E-5</c:v>
                </c:pt>
                <c:pt idx="37">
                  <c:v>4.9700000000000492E-4</c:v>
                </c:pt>
                <c:pt idx="38">
                  <c:v>-7.1000000000000438E-5</c:v>
                </c:pt>
                <c:pt idx="39">
                  <c:v>-1.1160000000000083E-3</c:v>
                </c:pt>
                <c:pt idx="40">
                  <c:v>-1.3630000000000061E-3</c:v>
                </c:pt>
                <c:pt idx="41">
                  <c:v>-2.4800000000000012E-4</c:v>
                </c:pt>
                <c:pt idx="42">
                  <c:v>-2.4120000000000001E-3</c:v>
                </c:pt>
                <c:pt idx="43">
                  <c:v>5.4300000000000463E-4</c:v>
                </c:pt>
                <c:pt idx="44">
                  <c:v>1.7539999999999999E-3</c:v>
                </c:pt>
                <c:pt idx="45">
                  <c:v>-1.2440000000000001E-3</c:v>
                </c:pt>
                <c:pt idx="46">
                  <c:v>-4.3600000000000003E-4</c:v>
                </c:pt>
                <c:pt idx="47">
                  <c:v>-2.4900000000000014E-4</c:v>
                </c:pt>
                <c:pt idx="48">
                  <c:v>6.9800000000000537E-4</c:v>
                </c:pt>
                <c:pt idx="49">
                  <c:v>2.0950000000000001E-3</c:v>
                </c:pt>
                <c:pt idx="50">
                  <c:v>1.2960000000000066E-3</c:v>
                </c:pt>
                <c:pt idx="51">
                  <c:v>9.9000000000000834E-5</c:v>
                </c:pt>
                <c:pt idx="52">
                  <c:v>5.4700000000000495E-4</c:v>
                </c:pt>
                <c:pt idx="53">
                  <c:v>1.3940000000000092E-3</c:v>
                </c:pt>
                <c:pt idx="54">
                  <c:v>-6.2000000000000401E-4</c:v>
                </c:pt>
                <c:pt idx="55">
                  <c:v>1.0560000000000064E-3</c:v>
                </c:pt>
                <c:pt idx="56">
                  <c:v>-3.5250000000000012E-3</c:v>
                </c:pt>
                <c:pt idx="57">
                  <c:v>-1.1800000000000092E-3</c:v>
                </c:pt>
                <c:pt idx="58">
                  <c:v>-2.3010000000000001E-3</c:v>
                </c:pt>
                <c:pt idx="59">
                  <c:v>-2.4900000000000014E-4</c:v>
                </c:pt>
                <c:pt idx="60">
                  <c:v>-3.3199999999999999E-4</c:v>
                </c:pt>
                <c:pt idx="61">
                  <c:v>-1.0499999999999978E-3</c:v>
                </c:pt>
                <c:pt idx="62">
                  <c:v>-6.0800000000000133E-4</c:v>
                </c:pt>
                <c:pt idx="63">
                  <c:v>-3.9800000000000252E-4</c:v>
                </c:pt>
                <c:pt idx="64">
                  <c:v>7.4700000000000601E-4</c:v>
                </c:pt>
                <c:pt idx="65">
                  <c:v>-8.450000000000072E-4</c:v>
                </c:pt>
                <c:pt idx="66">
                  <c:v>-5.5000000000000415E-5</c:v>
                </c:pt>
                <c:pt idx="67">
                  <c:v>-1.3079999999999999E-3</c:v>
                </c:pt>
                <c:pt idx="68">
                  <c:v>-1.5780000000000089E-3</c:v>
                </c:pt>
                <c:pt idx="69">
                  <c:v>-3.8700000000000002E-3</c:v>
                </c:pt>
                <c:pt idx="70">
                  <c:v>2.9900000000000011E-4</c:v>
                </c:pt>
                <c:pt idx="71">
                  <c:v>-1.0000000000000067E-4</c:v>
                </c:pt>
                <c:pt idx="72">
                  <c:v>4.0000000000000301E-5</c:v>
                </c:pt>
                <c:pt idx="73">
                  <c:v>2.3900000000000001E-4</c:v>
                </c:pt>
                <c:pt idx="74">
                  <c:v>-3.59000000000002E-4</c:v>
                </c:pt>
                <c:pt idx="75">
                  <c:v>-9.1800000000000226E-4</c:v>
                </c:pt>
                <c:pt idx="76">
                  <c:v>3.0600000000000218E-4</c:v>
                </c:pt>
                <c:pt idx="77">
                  <c:v>-1.5269999999999999E-3</c:v>
                </c:pt>
                <c:pt idx="78">
                  <c:v>-7.3100000000000194E-4</c:v>
                </c:pt>
                <c:pt idx="79">
                  <c:v>-2.5580000000000012E-3</c:v>
                </c:pt>
                <c:pt idx="80">
                  <c:v>4.1900000000000021E-4</c:v>
                </c:pt>
                <c:pt idx="81">
                  <c:v>1.1789999999999999E-3</c:v>
                </c:pt>
                <c:pt idx="82">
                  <c:v>-9.1000000000000247E-5</c:v>
                </c:pt>
                <c:pt idx="83">
                  <c:v>1.5420000000000084E-3</c:v>
                </c:pt>
                <c:pt idx="84">
                  <c:v>4.9800000000000419E-4</c:v>
                </c:pt>
                <c:pt idx="85">
                  <c:v>6.3400000000000034E-4</c:v>
                </c:pt>
                <c:pt idx="86">
                  <c:v>3.6300000000000205E-4</c:v>
                </c:pt>
                <c:pt idx="87">
                  <c:v>2.1700000000000012E-4</c:v>
                </c:pt>
                <c:pt idx="88">
                  <c:v>-1.2120000000000021E-3</c:v>
                </c:pt>
                <c:pt idx="89">
                  <c:v>0</c:v>
                </c:pt>
                <c:pt idx="90">
                  <c:v>4.1600000000000003E-4</c:v>
                </c:pt>
                <c:pt idx="91">
                  <c:v>1.5800000000000089E-3</c:v>
                </c:pt>
                <c:pt idx="92">
                  <c:v>1.8720000000000119E-3</c:v>
                </c:pt>
                <c:pt idx="93">
                  <c:v>1.0640000000000061E-3</c:v>
                </c:pt>
                <c:pt idx="94">
                  <c:v>1.5970000000000068E-3</c:v>
                </c:pt>
                <c:pt idx="95">
                  <c:v>-1.0620000000000041E-3</c:v>
                </c:pt>
                <c:pt idx="96">
                  <c:v>-1.4200000000000059E-3</c:v>
                </c:pt>
                <c:pt idx="97">
                  <c:v>-2.0580000000000012E-3</c:v>
                </c:pt>
                <c:pt idx="98">
                  <c:v>0</c:v>
                </c:pt>
                <c:pt idx="99">
                  <c:v>7.7000000000000652E-5</c:v>
                </c:pt>
                <c:pt idx="100">
                  <c:v>1.9200000000000166E-4</c:v>
                </c:pt>
                <c:pt idx="101">
                  <c:v>-7.6700000000000433E-4</c:v>
                </c:pt>
                <c:pt idx="102">
                  <c:v>7.6400000000000133E-4</c:v>
                </c:pt>
                <c:pt idx="103">
                  <c:v>7.6000000000000492E-5</c:v>
                </c:pt>
                <c:pt idx="104">
                  <c:v>-3.0600000000000218E-4</c:v>
                </c:pt>
                <c:pt idx="105">
                  <c:v>-6.9800000000000537E-4</c:v>
                </c:pt>
                <c:pt idx="106">
                  <c:v>1.1310000000000061E-3</c:v>
                </c:pt>
                <c:pt idx="107">
                  <c:v>3.3000000000000226E-5</c:v>
                </c:pt>
                <c:pt idx="108">
                  <c:v>5.3000000000000139E-4</c:v>
                </c:pt>
                <c:pt idx="109">
                  <c:v>-1.306000000000007E-3</c:v>
                </c:pt>
                <c:pt idx="110">
                  <c:v>2.2470000000000189E-3</c:v>
                </c:pt>
                <c:pt idx="111">
                  <c:v>6.9400000000000505E-4</c:v>
                </c:pt>
                <c:pt idx="112">
                  <c:v>2.2140000000000011E-3</c:v>
                </c:pt>
                <c:pt idx="113">
                  <c:v>1.263E-3</c:v>
                </c:pt>
                <c:pt idx="114">
                  <c:v>1.3870000000000067E-3</c:v>
                </c:pt>
                <c:pt idx="115">
                  <c:v>-1.9640000000000126E-3</c:v>
                </c:pt>
                <c:pt idx="116">
                  <c:v>1.0830000000000021E-3</c:v>
                </c:pt>
                <c:pt idx="117">
                  <c:v>-3.1230000000000212E-3</c:v>
                </c:pt>
                <c:pt idx="118">
                  <c:v>-2.1010000000000052E-3</c:v>
                </c:pt>
                <c:pt idx="119">
                  <c:v>3.9800000000000252E-4</c:v>
                </c:pt>
                <c:pt idx="120">
                  <c:v>-1.1400000000000113E-4</c:v>
                </c:pt>
                <c:pt idx="121">
                  <c:v>1.3120000000000074E-3</c:v>
                </c:pt>
                <c:pt idx="122">
                  <c:v>-7.400000000000053E-4</c:v>
                </c:pt>
                <c:pt idx="123">
                  <c:v>-2.9810000000000119E-3</c:v>
                </c:pt>
                <c:pt idx="124">
                  <c:v>-5.0000000000000395E-5</c:v>
                </c:pt>
                <c:pt idx="125">
                  <c:v>1.0000000000000067E-4</c:v>
                </c:pt>
                <c:pt idx="126">
                  <c:v>-1.7409999999999999E-3</c:v>
                </c:pt>
                <c:pt idx="127">
                  <c:v>2.9900000000000011E-4</c:v>
                </c:pt>
                <c:pt idx="128">
                  <c:v>-1.4450000000000001E-3</c:v>
                </c:pt>
                <c:pt idx="129">
                  <c:v>2.0900000000000012E-4</c:v>
                </c:pt>
                <c:pt idx="130">
                  <c:v>2.8800000000000012E-4</c:v>
                </c:pt>
                <c:pt idx="131">
                  <c:v>1.4400000000000001E-3</c:v>
                </c:pt>
                <c:pt idx="132">
                  <c:v>5.9900000000000415E-4</c:v>
                </c:pt>
                <c:pt idx="133">
                  <c:v>3.490000000000016E-4</c:v>
                </c:pt>
                <c:pt idx="134">
                  <c:v>1.4999999999999999E-4</c:v>
                </c:pt>
                <c:pt idx="135">
                  <c:v>1.4189999999999999E-3</c:v>
                </c:pt>
                <c:pt idx="136">
                  <c:v>4.8800000000000124E-4</c:v>
                </c:pt>
                <c:pt idx="137">
                  <c:v>-3.5400000000000221E-4</c:v>
                </c:pt>
                <c:pt idx="138">
                  <c:v>4.7800000000000332E-4</c:v>
                </c:pt>
                <c:pt idx="139">
                  <c:v>2.6100000000000011E-4</c:v>
                </c:pt>
                <c:pt idx="140">
                  <c:v>0</c:v>
                </c:pt>
                <c:pt idx="141">
                  <c:v>9.5300000000000224E-4</c:v>
                </c:pt>
                <c:pt idx="142">
                  <c:v>4.3100000000000012E-4</c:v>
                </c:pt>
                <c:pt idx="143">
                  <c:v>3.4000000000000198E-4</c:v>
                </c:pt>
                <c:pt idx="144">
                  <c:v>2.790000000000019E-4</c:v>
                </c:pt>
                <c:pt idx="145">
                  <c:v>6.7800000000000434E-4</c:v>
                </c:pt>
                <c:pt idx="146">
                  <c:v>1.077E-3</c:v>
                </c:pt>
                <c:pt idx="147">
                  <c:v>2.9900000000000011E-4</c:v>
                </c:pt>
                <c:pt idx="148">
                  <c:v>4.3200000000000004E-4</c:v>
                </c:pt>
                <c:pt idx="149">
                  <c:v>5.9900000000000415E-4</c:v>
                </c:pt>
                <c:pt idx="150">
                  <c:v>0</c:v>
                </c:pt>
                <c:pt idx="151">
                  <c:v>3.3300000000000002E-4</c:v>
                </c:pt>
                <c:pt idx="152">
                  <c:v>2.9900000000000011E-4</c:v>
                </c:pt>
                <c:pt idx="153">
                  <c:v>2.1200000000000166E-4</c:v>
                </c:pt>
                <c:pt idx="154">
                  <c:v>-1.8100000000000131E-4</c:v>
                </c:pt>
                <c:pt idx="155">
                  <c:v>5.4500000000000392E-4</c:v>
                </c:pt>
                <c:pt idx="156">
                  <c:v>-7.9800000000000584E-4</c:v>
                </c:pt>
                <c:pt idx="157">
                  <c:v>1.7700000000000085E-3</c:v>
                </c:pt>
                <c:pt idx="158">
                  <c:v>1.2840000000000069E-3</c:v>
                </c:pt>
              </c:numCache>
            </c:numRef>
          </c:val>
          <c:smooth val="1"/>
        </c:ser>
        <c:marker val="1"/>
        <c:axId val="113093632"/>
        <c:axId val="138835072"/>
      </c:lineChart>
      <c:catAx>
        <c:axId val="113093632"/>
        <c:scaling>
          <c:orientation val="minMax"/>
        </c:scaling>
        <c:axPos val="b"/>
        <c:title>
          <c:tx>
            <c:rich>
              <a:bodyPr/>
              <a:lstStyle/>
              <a:p>
                <a:pPr>
                  <a:defRPr sz="800" b="1" i="0" u="none" strike="noStrike" baseline="0">
                    <a:solidFill>
                      <a:srgbClr val="000000"/>
                    </a:solidFill>
                    <a:latin typeface="Arial"/>
                    <a:ea typeface="Arial"/>
                    <a:cs typeface="Arial"/>
                  </a:defRPr>
                </a:pPr>
                <a:r>
                  <a:rPr lang="en-US"/>
                  <a:t>Outer diameter - Ds</a:t>
                </a:r>
              </a:p>
            </c:rich>
          </c:tx>
          <c:layout>
            <c:manualLayout>
              <c:xMode val="edge"/>
              <c:yMode val="edge"/>
              <c:x val="0.46944444444444589"/>
              <c:y val="0.70175438596491158"/>
            </c:manualLayout>
          </c:layout>
          <c:spPr>
            <a:noFill/>
            <a:ln w="25407">
              <a:noFill/>
            </a:ln>
          </c:spPr>
        </c:title>
        <c:numFmt formatCode="General" sourceLinked="1"/>
        <c:tickLblPos val="nextTo"/>
        <c:spPr>
          <a:ln w="1270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38835072"/>
        <c:crosses val="autoZero"/>
        <c:auto val="1"/>
        <c:lblAlgn val="ctr"/>
        <c:lblOffset val="100"/>
        <c:tickLblSkip val="20"/>
        <c:tickMarkSkip val="20"/>
      </c:catAx>
      <c:valAx>
        <c:axId val="138835072"/>
        <c:scaling>
          <c:orientation val="minMax"/>
        </c:scaling>
        <c:axPos val="l"/>
        <c:title>
          <c:tx>
            <c:rich>
              <a:bodyPr/>
              <a:lstStyle/>
              <a:p>
                <a:pPr>
                  <a:defRPr sz="800" b="1" i="0" u="none" strike="noStrike" baseline="0">
                    <a:solidFill>
                      <a:srgbClr val="000000"/>
                    </a:solidFill>
                    <a:latin typeface="Arial"/>
                    <a:ea typeface="Arial"/>
                    <a:cs typeface="Arial"/>
                  </a:defRPr>
                </a:pPr>
                <a:r>
                  <a:rPr lang="en-US"/>
                  <a:t>Dimensional change coefficient</a:t>
                </a:r>
              </a:p>
            </c:rich>
          </c:tx>
          <c:layout>
            <c:manualLayout>
              <c:xMode val="edge"/>
              <c:yMode val="edge"/>
              <c:x val="6.8924016882615902E-2"/>
              <c:y val="0.20231906655232607"/>
            </c:manualLayout>
          </c:layout>
          <c:spPr>
            <a:noFill/>
            <a:ln w="25407">
              <a:noFill/>
            </a:ln>
          </c:spPr>
        </c:title>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3093632"/>
        <c:crosses val="autoZero"/>
        <c:crossBetween val="between"/>
      </c:valAx>
      <c:spPr>
        <a:noFill/>
        <a:ln w="12704">
          <a:solidFill>
            <a:srgbClr val="808080"/>
          </a:solidFill>
          <a:prstDash val="solid"/>
        </a:ln>
      </c:spPr>
    </c:plotArea>
    <c:legend>
      <c:legendPos val="r"/>
      <c:legendEntry>
        <c:idx val="1"/>
        <c:delete val="1"/>
      </c:legendEntry>
      <c:layout>
        <c:manualLayout>
          <c:xMode val="edge"/>
          <c:yMode val="edge"/>
          <c:x val="0.71944435388420735"/>
          <c:y val="0.21748027086085056"/>
          <c:w val="0.28055555555555556"/>
          <c:h val="0.1710526315789474"/>
        </c:manualLayout>
      </c:layout>
      <c:spPr>
        <a:no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6666666666666738"/>
          <c:y val="4.3859649122807015E-2"/>
          <c:w val="0.73333333333333361"/>
          <c:h val="0.750000000000003"/>
        </c:manualLayout>
      </c:layout>
      <c:lineChart>
        <c:grouping val="standard"/>
        <c:ser>
          <c:idx val="5"/>
          <c:order val="0"/>
          <c:tx>
            <c:strRef>
              <c:f>Sheet1!$D$1</c:f>
              <c:strCache>
                <c:ptCount val="1"/>
                <c:pt idx="0">
                  <c:v>    Xhs</c:v>
                </c:pt>
              </c:strCache>
            </c:strRef>
          </c:tx>
          <c:spPr>
            <a:ln w="12704">
              <a:solidFill>
                <a:srgbClr val="000000"/>
              </a:solidFill>
              <a:prstDash val="solid"/>
            </a:ln>
          </c:spPr>
          <c:marker>
            <c:symbol val="none"/>
          </c:marker>
          <c:trendline>
            <c:name>Poly. Xhs</c:name>
            <c:spPr>
              <a:ln w="12704">
                <a:solidFill>
                  <a:srgbClr val="000000"/>
                </a:solidFill>
                <a:prstDash val="sysDash"/>
              </a:ln>
            </c:spPr>
            <c:trendlineType val="poly"/>
            <c:order val="2"/>
          </c:trendline>
          <c:cat>
            <c:numRef>
              <c:f>Sheet1!$A$2:$A$162</c:f>
              <c:numCache>
                <c:formatCode>General</c:formatCode>
                <c:ptCount val="161"/>
                <c:pt idx="0">
                  <c:v>6</c:v>
                </c:pt>
                <c:pt idx="20">
                  <c:v>10</c:v>
                </c:pt>
                <c:pt idx="40">
                  <c:v>15</c:v>
                </c:pt>
                <c:pt idx="60">
                  <c:v>20</c:v>
                </c:pt>
                <c:pt idx="80">
                  <c:v>25</c:v>
                </c:pt>
                <c:pt idx="100">
                  <c:v>30</c:v>
                </c:pt>
                <c:pt idx="120">
                  <c:v>35</c:v>
                </c:pt>
                <c:pt idx="140">
                  <c:v>40</c:v>
                </c:pt>
                <c:pt idx="160">
                  <c:v>52</c:v>
                </c:pt>
              </c:numCache>
            </c:numRef>
          </c:cat>
          <c:val>
            <c:numRef>
              <c:f>Sheet1!$D$2:$D$162</c:f>
              <c:numCache>
                <c:formatCode>General</c:formatCode>
                <c:ptCount val="161"/>
                <c:pt idx="0">
                  <c:v>-3.8800000000000132E-3</c:v>
                </c:pt>
                <c:pt idx="1">
                  <c:v>-3.8420000000000012E-3</c:v>
                </c:pt>
                <c:pt idx="2">
                  <c:v>-3.8540000000000002E-3</c:v>
                </c:pt>
                <c:pt idx="3">
                  <c:v>-1.4331E-2</c:v>
                </c:pt>
                <c:pt idx="4">
                  <c:v>0</c:v>
                </c:pt>
                <c:pt idx="5">
                  <c:v>-4.7920000000000003E-3</c:v>
                </c:pt>
                <c:pt idx="6">
                  <c:v>-4.8310000000000124E-3</c:v>
                </c:pt>
                <c:pt idx="7">
                  <c:v>4.8360000000000295E-3</c:v>
                </c:pt>
                <c:pt idx="8">
                  <c:v>1.9400000000000133E-3</c:v>
                </c:pt>
                <c:pt idx="9">
                  <c:v>2.0900000000000002E-2</c:v>
                </c:pt>
                <c:pt idx="10">
                  <c:v>-1.5750000000000041E-3</c:v>
                </c:pt>
                <c:pt idx="11">
                  <c:v>-1.0954999999999998E-2</c:v>
                </c:pt>
                <c:pt idx="12">
                  <c:v>3.6810000000000185E-3</c:v>
                </c:pt>
                <c:pt idx="13">
                  <c:v>-1.2060000000000059E-3</c:v>
                </c:pt>
                <c:pt idx="14">
                  <c:v>2.4390000000000002E-3</c:v>
                </c:pt>
                <c:pt idx="15">
                  <c:v>-1.4580000000000066E-3</c:v>
                </c:pt>
                <c:pt idx="16">
                  <c:v>1.9450000000000101E-3</c:v>
                </c:pt>
                <c:pt idx="17">
                  <c:v>4.8780000000000134E-3</c:v>
                </c:pt>
                <c:pt idx="18">
                  <c:v>5.2490000000000375E-3</c:v>
                </c:pt>
                <c:pt idx="19">
                  <c:v>1.3070000000000041E-3</c:v>
                </c:pt>
                <c:pt idx="20">
                  <c:v>-2.611E-3</c:v>
                </c:pt>
                <c:pt idx="21">
                  <c:v>-2.362E-3</c:v>
                </c:pt>
                <c:pt idx="22">
                  <c:v>0</c:v>
                </c:pt>
                <c:pt idx="23">
                  <c:v>3.1800000000000201E-3</c:v>
                </c:pt>
                <c:pt idx="24">
                  <c:v>-5.3600000000000002E-4</c:v>
                </c:pt>
                <c:pt idx="25">
                  <c:v>1.0679999999999978E-3</c:v>
                </c:pt>
                <c:pt idx="26">
                  <c:v>-1.0780000000000073E-3</c:v>
                </c:pt>
                <c:pt idx="27">
                  <c:v>3.5920000000000001E-3</c:v>
                </c:pt>
                <c:pt idx="28">
                  <c:v>4.3169999999999997E-3</c:v>
                </c:pt>
                <c:pt idx="29">
                  <c:v>7.1500000000000014E-4</c:v>
                </c:pt>
                <c:pt idx="30">
                  <c:v>-3.7760000000000011E-3</c:v>
                </c:pt>
                <c:pt idx="31">
                  <c:v>2.7190000000000092E-3</c:v>
                </c:pt>
                <c:pt idx="32">
                  <c:v>4.3340000000000002E-3</c:v>
                </c:pt>
                <c:pt idx="33">
                  <c:v>-2.1370000000000052E-3</c:v>
                </c:pt>
                <c:pt idx="34">
                  <c:v>3.5640000000000198E-3</c:v>
                </c:pt>
                <c:pt idx="35">
                  <c:v>4.2640000000000004E-3</c:v>
                </c:pt>
                <c:pt idx="36">
                  <c:v>7.3500000000000312E-4</c:v>
                </c:pt>
                <c:pt idx="37">
                  <c:v>1.4729999999999999E-3</c:v>
                </c:pt>
                <c:pt idx="38">
                  <c:v>-7.3300000000000448E-4</c:v>
                </c:pt>
                <c:pt idx="39">
                  <c:v>4.0260000000000001E-3</c:v>
                </c:pt>
                <c:pt idx="40">
                  <c:v>-1.2080000000000001E-3</c:v>
                </c:pt>
                <c:pt idx="41">
                  <c:v>8.0600000000000268E-4</c:v>
                </c:pt>
                <c:pt idx="42">
                  <c:v>6.9100000000000422E-4</c:v>
                </c:pt>
                <c:pt idx="43">
                  <c:v>-6.9000000000000528E-4</c:v>
                </c:pt>
                <c:pt idx="44">
                  <c:v>0</c:v>
                </c:pt>
                <c:pt idx="45">
                  <c:v>-2.9250000000000092E-3</c:v>
                </c:pt>
                <c:pt idx="46">
                  <c:v>4.4200000000000003E-3</c:v>
                </c:pt>
                <c:pt idx="47">
                  <c:v>-2.431E-3</c:v>
                </c:pt>
                <c:pt idx="48">
                  <c:v>-2.8990000000000001E-3</c:v>
                </c:pt>
                <c:pt idx="49">
                  <c:v>6.8030000000000104E-3</c:v>
                </c:pt>
                <c:pt idx="50">
                  <c:v>2.9350000000000001E-3</c:v>
                </c:pt>
                <c:pt idx="51">
                  <c:v>6.4300000000000522E-4</c:v>
                </c:pt>
                <c:pt idx="52">
                  <c:v>3.21000000000002E-4</c:v>
                </c:pt>
                <c:pt idx="53">
                  <c:v>3.2080000000000212E-3</c:v>
                </c:pt>
                <c:pt idx="54">
                  <c:v>3.2470000000000242E-3</c:v>
                </c:pt>
                <c:pt idx="55">
                  <c:v>4.6200000000000001E-4</c:v>
                </c:pt>
                <c:pt idx="56">
                  <c:v>-1.8430000000000078E-3</c:v>
                </c:pt>
                <c:pt idx="57">
                  <c:v>0</c:v>
                </c:pt>
                <c:pt idx="58">
                  <c:v>2.1650000000000011E-3</c:v>
                </c:pt>
                <c:pt idx="59">
                  <c:v>2.720000000000018E-3</c:v>
                </c:pt>
                <c:pt idx="60">
                  <c:v>-3.7390000000000092E-3</c:v>
                </c:pt>
                <c:pt idx="61">
                  <c:v>0</c:v>
                </c:pt>
                <c:pt idx="62">
                  <c:v>0</c:v>
                </c:pt>
                <c:pt idx="63">
                  <c:v>-7.2000000000000503E-4</c:v>
                </c:pt>
                <c:pt idx="64">
                  <c:v>-2.4000000000000052E-4</c:v>
                </c:pt>
                <c:pt idx="65">
                  <c:v>-9.6000000000000067E-4</c:v>
                </c:pt>
                <c:pt idx="66">
                  <c:v>8.3250000000000268E-3</c:v>
                </c:pt>
                <c:pt idx="67">
                  <c:v>-5.1900000000000004E-4</c:v>
                </c:pt>
                <c:pt idx="68">
                  <c:v>2.6190000000000002E-3</c:v>
                </c:pt>
                <c:pt idx="69">
                  <c:v>-1.2950000000000001E-2</c:v>
                </c:pt>
                <c:pt idx="70">
                  <c:v>-1.4530000000000001E-3</c:v>
                </c:pt>
                <c:pt idx="71">
                  <c:v>4.8500000000000024E-4</c:v>
                </c:pt>
                <c:pt idx="72">
                  <c:v>6.8700000000000434E-4</c:v>
                </c:pt>
                <c:pt idx="73">
                  <c:v>-3.4400000000000207E-4</c:v>
                </c:pt>
                <c:pt idx="74">
                  <c:v>1.0340000000000021E-3</c:v>
                </c:pt>
                <c:pt idx="75">
                  <c:v>0</c:v>
                </c:pt>
                <c:pt idx="76">
                  <c:v>5.3200000000000003E-4</c:v>
                </c:pt>
                <c:pt idx="77">
                  <c:v>-5.8050000000000003E-3</c:v>
                </c:pt>
                <c:pt idx="78">
                  <c:v>-1.8720000000000119E-3</c:v>
                </c:pt>
                <c:pt idx="79">
                  <c:v>-2.4860000000000012E-3</c:v>
                </c:pt>
                <c:pt idx="80">
                  <c:v>-6.250000000000037E-4</c:v>
                </c:pt>
                <c:pt idx="81">
                  <c:v>1.6270000000000076E-3</c:v>
                </c:pt>
                <c:pt idx="82">
                  <c:v>8.1570000000000028E-3</c:v>
                </c:pt>
                <c:pt idx="83">
                  <c:v>8.1570000000000028E-3</c:v>
                </c:pt>
                <c:pt idx="84">
                  <c:v>-8.8900000000000632E-4</c:v>
                </c:pt>
                <c:pt idx="85">
                  <c:v>5.3810000000000134E-3</c:v>
                </c:pt>
                <c:pt idx="86">
                  <c:v>-8.9000000000000645E-4</c:v>
                </c:pt>
                <c:pt idx="87">
                  <c:v>-7.4600000000000415E-4</c:v>
                </c:pt>
                <c:pt idx="88">
                  <c:v>0</c:v>
                </c:pt>
                <c:pt idx="89">
                  <c:v>6.0289999999999996E-3</c:v>
                </c:pt>
                <c:pt idx="90">
                  <c:v>1.0790000000000001E-3</c:v>
                </c:pt>
                <c:pt idx="91">
                  <c:v>5.3800000000000104E-4</c:v>
                </c:pt>
                <c:pt idx="92">
                  <c:v>1.6199999999999999E-3</c:v>
                </c:pt>
                <c:pt idx="93">
                  <c:v>9.7400000000000004E-4</c:v>
                </c:pt>
                <c:pt idx="94">
                  <c:v>-9.6900000000000068E-4</c:v>
                </c:pt>
                <c:pt idx="95">
                  <c:v>0</c:v>
                </c:pt>
                <c:pt idx="96">
                  <c:v>-1.0048E-2</c:v>
                </c:pt>
                <c:pt idx="97">
                  <c:v>-2.418E-3</c:v>
                </c:pt>
                <c:pt idx="98">
                  <c:v>0</c:v>
                </c:pt>
                <c:pt idx="99">
                  <c:v>3.9000000000000216E-4</c:v>
                </c:pt>
                <c:pt idx="100">
                  <c:v>-3.8800000000000206E-4</c:v>
                </c:pt>
                <c:pt idx="101">
                  <c:v>7.7800000000000525E-4</c:v>
                </c:pt>
                <c:pt idx="102">
                  <c:v>2.2520000000000001E-3</c:v>
                </c:pt>
                <c:pt idx="103">
                  <c:v>6.4400000000000503E-4</c:v>
                </c:pt>
                <c:pt idx="104">
                  <c:v>-4.1679999999999955E-3</c:v>
                </c:pt>
                <c:pt idx="105">
                  <c:v>-6.4620000000000033E-3</c:v>
                </c:pt>
                <c:pt idx="106">
                  <c:v>-8.0320000000000027E-3</c:v>
                </c:pt>
                <c:pt idx="107">
                  <c:v>8.1600000000000574E-4</c:v>
                </c:pt>
                <c:pt idx="108">
                  <c:v>-1.9190000000000099E-3</c:v>
                </c:pt>
                <c:pt idx="109">
                  <c:v>-3.8240000000000092E-3</c:v>
                </c:pt>
                <c:pt idx="110">
                  <c:v>3.8400000000000207E-4</c:v>
                </c:pt>
                <c:pt idx="111">
                  <c:v>-4.2900000000000004E-3</c:v>
                </c:pt>
                <c:pt idx="112">
                  <c:v>3.7670000000000273E-3</c:v>
                </c:pt>
                <c:pt idx="113">
                  <c:v>1.0759999999999958E-3</c:v>
                </c:pt>
                <c:pt idx="114">
                  <c:v>-4.4840000000000114E-3</c:v>
                </c:pt>
                <c:pt idx="115">
                  <c:v>0</c:v>
                </c:pt>
                <c:pt idx="116">
                  <c:v>6.9400000000000505E-4</c:v>
                </c:pt>
                <c:pt idx="117">
                  <c:v>-1.2312E-2</c:v>
                </c:pt>
                <c:pt idx="118">
                  <c:v>-3.8800000000000206E-4</c:v>
                </c:pt>
                <c:pt idx="119">
                  <c:v>7.7200000000000369E-4</c:v>
                </c:pt>
                <c:pt idx="120">
                  <c:v>-7.6900000000000124E-4</c:v>
                </c:pt>
                <c:pt idx="121">
                  <c:v>1.5410000000000061E-3</c:v>
                </c:pt>
                <c:pt idx="122">
                  <c:v>-1.5399999999999999E-3</c:v>
                </c:pt>
                <c:pt idx="123">
                  <c:v>-1.5210000000000041E-3</c:v>
                </c:pt>
                <c:pt idx="124">
                  <c:v>-2.1700000000000012E-4</c:v>
                </c:pt>
                <c:pt idx="125">
                  <c:v>1.5169999999999999E-3</c:v>
                </c:pt>
                <c:pt idx="126">
                  <c:v>-4.594E-3</c:v>
                </c:pt>
                <c:pt idx="127">
                  <c:v>5.8760000000000357E-3</c:v>
                </c:pt>
                <c:pt idx="128">
                  <c:v>-7.6600000000000138E-4</c:v>
                </c:pt>
                <c:pt idx="129">
                  <c:v>-3.6580000000000145E-3</c:v>
                </c:pt>
                <c:pt idx="130">
                  <c:v>0</c:v>
                </c:pt>
                <c:pt idx="131">
                  <c:v>-3.6700000000000209E-4</c:v>
                </c:pt>
                <c:pt idx="132">
                  <c:v>4.8200000000000011E-4</c:v>
                </c:pt>
                <c:pt idx="133">
                  <c:v>-8.1090000000000068E-3</c:v>
                </c:pt>
                <c:pt idx="134">
                  <c:v>-4.8000000000000034E-4</c:v>
                </c:pt>
                <c:pt idx="135">
                  <c:v>3.6100000000000012E-3</c:v>
                </c:pt>
                <c:pt idx="136">
                  <c:v>1.1060000000000076E-3</c:v>
                </c:pt>
                <c:pt idx="137">
                  <c:v>-3.5730000000000137E-3</c:v>
                </c:pt>
                <c:pt idx="138">
                  <c:v>-4.9800000000000419E-4</c:v>
                </c:pt>
                <c:pt idx="139">
                  <c:v>4.9800000000000419E-4</c:v>
                </c:pt>
                <c:pt idx="140">
                  <c:v>-4.9700000000000492E-4</c:v>
                </c:pt>
                <c:pt idx="141">
                  <c:v>-8.0900000000000047E-4</c:v>
                </c:pt>
                <c:pt idx="142">
                  <c:v>-8.1000000000000028E-4</c:v>
                </c:pt>
                <c:pt idx="143">
                  <c:v>1.6190000000000076E-3</c:v>
                </c:pt>
                <c:pt idx="144">
                  <c:v>-1.687000000000009E-3</c:v>
                </c:pt>
                <c:pt idx="145">
                  <c:v>4.8200000000000011E-4</c:v>
                </c:pt>
                <c:pt idx="146">
                  <c:v>-1.207E-3</c:v>
                </c:pt>
                <c:pt idx="147">
                  <c:v>2.5860000000000002E-3</c:v>
                </c:pt>
                <c:pt idx="148">
                  <c:v>2.5860000000000002E-3</c:v>
                </c:pt>
                <c:pt idx="149">
                  <c:v>-3.8410000000000002E-3</c:v>
                </c:pt>
                <c:pt idx="150">
                  <c:v>-5.9550000000000124E-3</c:v>
                </c:pt>
                <c:pt idx="151">
                  <c:v>-2.9770000000000052E-3</c:v>
                </c:pt>
                <c:pt idx="152">
                  <c:v>1.2800000000000068E-3</c:v>
                </c:pt>
                <c:pt idx="153">
                  <c:v>-5.7109999999999999E-3</c:v>
                </c:pt>
                <c:pt idx="154">
                  <c:v>0</c:v>
                </c:pt>
                <c:pt idx="155">
                  <c:v>-2.7300000000000181E-4</c:v>
                </c:pt>
                <c:pt idx="156">
                  <c:v>-3.4880000000000137E-3</c:v>
                </c:pt>
                <c:pt idx="157">
                  <c:v>1.5490000000000041E-3</c:v>
                </c:pt>
                <c:pt idx="158">
                  <c:v>1.5460000000000083E-3</c:v>
                </c:pt>
              </c:numCache>
            </c:numRef>
          </c:val>
          <c:smooth val="1"/>
        </c:ser>
        <c:marker val="1"/>
        <c:axId val="166213504"/>
        <c:axId val="103772544"/>
      </c:lineChart>
      <c:catAx>
        <c:axId val="166213504"/>
        <c:scaling>
          <c:orientation val="minMax"/>
        </c:scaling>
        <c:axPos val="b"/>
        <c:title>
          <c:tx>
            <c:rich>
              <a:bodyPr/>
              <a:lstStyle/>
              <a:p>
                <a:pPr>
                  <a:defRPr sz="800" b="1" i="0" u="none" strike="noStrike" baseline="0">
                    <a:solidFill>
                      <a:srgbClr val="000000"/>
                    </a:solidFill>
                    <a:latin typeface="Arial"/>
                    <a:ea typeface="Arial"/>
                    <a:cs typeface="Arial"/>
                  </a:defRPr>
                </a:pPr>
                <a:r>
                  <a:rPr lang="en-US"/>
                  <a:t>Height - hs</a:t>
                </a:r>
              </a:p>
            </c:rich>
          </c:tx>
          <c:layout>
            <c:manualLayout>
              <c:xMode val="edge"/>
              <c:yMode val="edge"/>
              <c:x val="0.54722222222222228"/>
              <c:y val="0.68859649122807065"/>
            </c:manualLayout>
          </c:layout>
          <c:spPr>
            <a:noFill/>
            <a:ln w="25407">
              <a:noFill/>
            </a:ln>
          </c:spPr>
        </c:title>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3772544"/>
        <c:crosses val="autoZero"/>
        <c:auto val="1"/>
        <c:lblAlgn val="ctr"/>
        <c:lblOffset val="100"/>
        <c:tickLblSkip val="20"/>
        <c:tickMarkSkip val="20"/>
      </c:catAx>
      <c:valAx>
        <c:axId val="103772544"/>
        <c:scaling>
          <c:orientation val="minMax"/>
        </c:scaling>
        <c:axPos val="l"/>
        <c:title>
          <c:tx>
            <c:rich>
              <a:bodyPr/>
              <a:lstStyle/>
              <a:p>
                <a:pPr>
                  <a:defRPr sz="800" b="1" i="0" u="none" strike="noStrike" baseline="0">
                    <a:solidFill>
                      <a:srgbClr val="000000"/>
                    </a:solidFill>
                    <a:latin typeface="Arial"/>
                    <a:ea typeface="Arial"/>
                    <a:cs typeface="Arial"/>
                  </a:defRPr>
                </a:pPr>
                <a:r>
                  <a:rPr lang="en-US"/>
                  <a:t>Dimensional change coefficient</a:t>
                </a:r>
              </a:p>
            </c:rich>
          </c:tx>
          <c:layout>
            <c:manualLayout>
              <c:xMode val="edge"/>
              <c:yMode val="edge"/>
              <c:x val="9.4444444444444525E-2"/>
              <c:y val="3.0701754385964952E-2"/>
            </c:manualLayout>
          </c:layout>
          <c:spPr>
            <a:noFill/>
            <a:ln w="25407">
              <a:noFill/>
            </a:ln>
          </c:spPr>
        </c:title>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66213504"/>
        <c:crosses val="autoZero"/>
        <c:crossBetween val="between"/>
      </c:valAx>
      <c:spPr>
        <a:noFill/>
        <a:ln w="12704">
          <a:solidFill>
            <a:srgbClr val="808080"/>
          </a:solidFill>
          <a:prstDash val="solid"/>
        </a:ln>
      </c:spPr>
    </c:plotArea>
    <c:legend>
      <c:legendPos val="r"/>
      <c:layout>
        <c:manualLayout>
          <c:xMode val="edge"/>
          <c:yMode val="edge"/>
          <c:x val="0.71944444444444733"/>
          <c:y val="4.3859649122807015E-2"/>
          <c:w val="0.28055555555555556"/>
          <c:h val="0.1710526315789474"/>
        </c:manualLayout>
      </c:layout>
      <c:spPr>
        <a:no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25"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F284-AE60-493E-AE2B-BA911645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PREDICTION OF THE DIMENSIONAL CHANGES DURING SINTERING USING BACKPROPAGATION ALGORITHM</vt:lpstr>
    </vt:vector>
  </TitlesOfParts>
  <Company>zzz</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PREDICTION OF THE DIMENSIONAL CHANGES DURING SINTERING USING BACKPROPAGATION ALGORITHM</dc:title>
  <dc:creator>S.Miliæeviæ</dc:creator>
  <cp:lastModifiedBy>Pedja</cp:lastModifiedBy>
  <cp:revision>13</cp:revision>
  <cp:lastPrinted>2001-06-01T21:47:00Z</cp:lastPrinted>
  <dcterms:created xsi:type="dcterms:W3CDTF">2017-10-10T11:52:00Z</dcterms:created>
  <dcterms:modified xsi:type="dcterms:W3CDTF">2017-10-16T07:54:00Z</dcterms:modified>
</cp:coreProperties>
</file>