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117" w:rsidRDefault="002F6117" w:rsidP="002F6117">
      <w:pPr>
        <w:spacing w:after="0" w:line="240" w:lineRule="auto"/>
        <w:jc w:val="center"/>
        <w:rPr>
          <w:rFonts w:ascii="Times New Roman" w:hAnsi="Times New Roman"/>
          <w:b/>
          <w:sz w:val="20"/>
          <w:szCs w:val="20"/>
        </w:rPr>
      </w:pPr>
    </w:p>
    <w:p w:rsidR="009C0D9E" w:rsidRPr="00B87D31" w:rsidRDefault="009C0D9E" w:rsidP="002F6117">
      <w:pPr>
        <w:spacing w:after="0" w:line="240" w:lineRule="auto"/>
        <w:jc w:val="center"/>
        <w:rPr>
          <w:rFonts w:ascii="Times New Roman" w:hAnsi="Times New Roman"/>
          <w:b/>
          <w:sz w:val="20"/>
          <w:szCs w:val="20"/>
        </w:rPr>
      </w:pPr>
    </w:p>
    <w:p w:rsidR="002F6117" w:rsidRPr="00B87D31" w:rsidRDefault="002F6117" w:rsidP="002F6117">
      <w:pPr>
        <w:spacing w:after="0" w:line="240" w:lineRule="auto"/>
        <w:jc w:val="center"/>
        <w:rPr>
          <w:rFonts w:ascii="Times New Roman" w:hAnsi="Times New Roman"/>
          <w:b/>
          <w:sz w:val="20"/>
          <w:szCs w:val="20"/>
        </w:rPr>
      </w:pPr>
    </w:p>
    <w:p w:rsidR="002F6117" w:rsidRPr="00B87D31" w:rsidRDefault="002F6117" w:rsidP="002F6117">
      <w:pPr>
        <w:spacing w:after="0" w:line="240" w:lineRule="auto"/>
        <w:jc w:val="center"/>
        <w:rPr>
          <w:rFonts w:ascii="Times New Roman" w:hAnsi="Times New Roman"/>
          <w:b/>
          <w:sz w:val="20"/>
          <w:szCs w:val="20"/>
        </w:rPr>
      </w:pPr>
    </w:p>
    <w:p w:rsidR="002F6117" w:rsidRPr="00B87D31" w:rsidRDefault="002F6117" w:rsidP="002F6117">
      <w:pPr>
        <w:spacing w:after="0" w:line="240" w:lineRule="auto"/>
        <w:jc w:val="center"/>
        <w:rPr>
          <w:rFonts w:ascii="Times New Roman" w:hAnsi="Times New Roman"/>
          <w:b/>
          <w:sz w:val="20"/>
          <w:szCs w:val="20"/>
        </w:rPr>
      </w:pPr>
    </w:p>
    <w:p w:rsidR="002F6117" w:rsidRPr="00B87D31" w:rsidRDefault="002F6117" w:rsidP="002F6117">
      <w:pPr>
        <w:spacing w:after="0" w:line="240" w:lineRule="auto"/>
        <w:jc w:val="center"/>
        <w:rPr>
          <w:rFonts w:ascii="Times New Roman" w:hAnsi="Times New Roman"/>
          <w:b/>
          <w:sz w:val="20"/>
          <w:szCs w:val="20"/>
        </w:rPr>
      </w:pPr>
    </w:p>
    <w:p w:rsidR="007777E4" w:rsidRPr="005E0068" w:rsidRDefault="005E0068" w:rsidP="002F6117">
      <w:pPr>
        <w:spacing w:after="0" w:line="240" w:lineRule="auto"/>
        <w:jc w:val="center"/>
        <w:rPr>
          <w:rFonts w:ascii="Times New Roman" w:hAnsi="Times New Roman"/>
          <w:b/>
          <w:sz w:val="28"/>
          <w:szCs w:val="28"/>
        </w:rPr>
      </w:pPr>
      <w:r>
        <w:rPr>
          <w:rFonts w:ascii="Times New Roman" w:hAnsi="Times New Roman"/>
          <w:b/>
          <w:sz w:val="28"/>
          <w:szCs w:val="28"/>
        </w:rPr>
        <w:t>PORESKI TRETMAN PREDUZEĆA KOJA SE BAVE PRUŽANJEM TURISTIČKIH USLUGA</w:t>
      </w:r>
    </w:p>
    <w:p w:rsidR="008F0748" w:rsidRDefault="008F0748" w:rsidP="002F6117">
      <w:pPr>
        <w:spacing w:after="0" w:line="240" w:lineRule="auto"/>
        <w:jc w:val="center"/>
        <w:rPr>
          <w:rFonts w:ascii="Times New Roman" w:hAnsi="Times New Roman"/>
          <w:b/>
          <w:sz w:val="28"/>
          <w:szCs w:val="28"/>
        </w:rPr>
      </w:pPr>
    </w:p>
    <w:p w:rsidR="008F0748" w:rsidRPr="008F0748" w:rsidRDefault="005E0068" w:rsidP="002F6117">
      <w:pPr>
        <w:spacing w:after="0" w:line="240" w:lineRule="auto"/>
        <w:jc w:val="center"/>
        <w:rPr>
          <w:rFonts w:ascii="Times New Roman" w:hAnsi="Times New Roman"/>
          <w:b/>
        </w:rPr>
      </w:pPr>
      <w:r>
        <w:rPr>
          <w:rFonts w:ascii="Times New Roman" w:hAnsi="Times New Roman"/>
          <w:b/>
        </w:rPr>
        <w:t>Nenad Mihailović</w:t>
      </w:r>
      <w:r w:rsidR="008F0748" w:rsidRPr="009C0D9E">
        <w:rPr>
          <w:b/>
          <w:vertAlign w:val="superscript"/>
        </w:rPr>
        <w:t>1</w:t>
      </w:r>
      <w:r w:rsidR="008F0748">
        <w:rPr>
          <w:rFonts w:ascii="Times New Roman" w:hAnsi="Times New Roman"/>
          <w:b/>
        </w:rPr>
        <w:t xml:space="preserve">; </w:t>
      </w:r>
      <w:r w:rsidR="009D7524">
        <w:rPr>
          <w:rFonts w:ascii="Times New Roman" w:hAnsi="Times New Roman"/>
          <w:b/>
        </w:rPr>
        <w:t>dr Sne</w:t>
      </w:r>
      <w:r w:rsidR="009D7524">
        <w:rPr>
          <w:rFonts w:ascii="Times New Roman" w:hAnsi="Times New Roman"/>
          <w:b/>
          <w:lang w:val="sr-Latn-CS"/>
        </w:rPr>
        <w:t>žana Ljubisavljević</w:t>
      </w:r>
      <w:r w:rsidR="008F0748" w:rsidRPr="009C0D9E">
        <w:rPr>
          <w:b/>
          <w:vertAlign w:val="superscript"/>
        </w:rPr>
        <w:t>2</w:t>
      </w:r>
      <w:r w:rsidR="008F0748">
        <w:rPr>
          <w:rFonts w:ascii="Times New Roman" w:hAnsi="Times New Roman"/>
          <w:b/>
        </w:rPr>
        <w:t xml:space="preserve">; </w:t>
      </w:r>
      <w:r w:rsidR="009D7524" w:rsidRPr="009D7524">
        <w:rPr>
          <w:rFonts w:ascii="Times New Roman" w:hAnsi="Times New Roman"/>
          <w:b/>
        </w:rPr>
        <w:t>dr Momčilo Vasiljević</w:t>
      </w:r>
      <w:r w:rsidR="009D7524" w:rsidRPr="009C0D9E">
        <w:rPr>
          <w:rFonts w:ascii="Times New Roman" w:hAnsi="Times New Roman"/>
          <w:b/>
          <w:vertAlign w:val="superscript"/>
        </w:rPr>
        <w:t xml:space="preserve"> </w:t>
      </w:r>
      <w:r w:rsidR="008F0748" w:rsidRPr="009C0D9E">
        <w:rPr>
          <w:b/>
          <w:vertAlign w:val="superscript"/>
        </w:rPr>
        <w:t>3</w:t>
      </w:r>
      <w:r w:rsidR="008F0748">
        <w:rPr>
          <w:rFonts w:ascii="Times New Roman" w:hAnsi="Times New Roman"/>
          <w:b/>
        </w:rPr>
        <w:t xml:space="preserve">; </w:t>
      </w:r>
      <w:r w:rsidR="009D7524" w:rsidRPr="009D7524">
        <w:rPr>
          <w:rFonts w:ascii="Times New Roman" w:hAnsi="Times New Roman"/>
          <w:b/>
        </w:rPr>
        <w:t>Radovan Kastratović</w:t>
      </w:r>
      <w:r w:rsidR="009D7524" w:rsidRPr="009C0D9E">
        <w:rPr>
          <w:rFonts w:ascii="Times New Roman" w:hAnsi="Times New Roman"/>
          <w:b/>
          <w:vertAlign w:val="superscript"/>
        </w:rPr>
        <w:t xml:space="preserve"> </w:t>
      </w:r>
      <w:r w:rsidR="008F0748" w:rsidRPr="009C0D9E">
        <w:rPr>
          <w:b/>
          <w:vertAlign w:val="superscript"/>
        </w:rPr>
        <w:t>4</w:t>
      </w:r>
    </w:p>
    <w:p w:rsidR="004665EC" w:rsidRPr="009D7524" w:rsidRDefault="008F0748" w:rsidP="002F6117">
      <w:pPr>
        <w:spacing w:after="0" w:line="240" w:lineRule="auto"/>
        <w:jc w:val="center"/>
        <w:rPr>
          <w:rFonts w:ascii="Times New Roman" w:hAnsi="Times New Roman"/>
          <w:sz w:val="20"/>
        </w:rPr>
      </w:pPr>
      <w:r w:rsidRPr="009D7524">
        <w:rPr>
          <w:rFonts w:ascii="Times New Roman" w:hAnsi="Times New Roman"/>
          <w:sz w:val="20"/>
          <w:vertAlign w:val="superscript"/>
        </w:rPr>
        <w:t>1</w:t>
      </w:r>
      <w:r w:rsidRPr="009D7524">
        <w:rPr>
          <w:rFonts w:ascii="Times New Roman" w:hAnsi="Times New Roman"/>
          <w:sz w:val="20"/>
        </w:rPr>
        <w:t xml:space="preserve"> </w:t>
      </w:r>
      <w:r w:rsidR="00B5701E" w:rsidRPr="009D7524">
        <w:rPr>
          <w:rFonts w:ascii="Times New Roman" w:hAnsi="Times New Roman"/>
          <w:sz w:val="20"/>
        </w:rPr>
        <w:t>Visoka poslovna škola strukovnih studija Valjevo</w:t>
      </w:r>
      <w:r w:rsidRPr="009D7524">
        <w:rPr>
          <w:rFonts w:ascii="Times New Roman" w:hAnsi="Times New Roman"/>
          <w:sz w:val="20"/>
        </w:rPr>
        <w:t xml:space="preserve">, </w:t>
      </w:r>
      <w:r w:rsidR="00B5701E" w:rsidRPr="009D7524">
        <w:rPr>
          <w:rFonts w:ascii="Times New Roman" w:hAnsi="Times New Roman"/>
          <w:sz w:val="20"/>
        </w:rPr>
        <w:t>Valjevo</w:t>
      </w:r>
      <w:r w:rsidRPr="009D7524">
        <w:rPr>
          <w:rFonts w:ascii="Times New Roman" w:hAnsi="Times New Roman"/>
          <w:sz w:val="20"/>
        </w:rPr>
        <w:t xml:space="preserve">, </w:t>
      </w:r>
      <w:r w:rsidR="00B5701E" w:rsidRPr="009D7524">
        <w:rPr>
          <w:rFonts w:ascii="Times New Roman" w:hAnsi="Times New Roman"/>
          <w:sz w:val="20"/>
        </w:rPr>
        <w:t xml:space="preserve">Srbija, e-mail: </w:t>
      </w:r>
      <w:r w:rsidR="005E0068" w:rsidRPr="009D7524">
        <w:rPr>
          <w:rStyle w:val="Hyperlink"/>
          <w:rFonts w:ascii="Times New Roman" w:hAnsi="Times New Roman"/>
          <w:color w:val="auto"/>
          <w:sz w:val="20"/>
          <w:szCs w:val="20"/>
          <w:u w:val="none"/>
        </w:rPr>
        <w:t>nenad.mihailovic@vipos.edu.rs</w:t>
      </w:r>
    </w:p>
    <w:p w:rsidR="008F0748" w:rsidRPr="009C0D9E" w:rsidRDefault="008F0748" w:rsidP="002F6117">
      <w:pPr>
        <w:spacing w:after="0" w:line="240" w:lineRule="auto"/>
        <w:jc w:val="center"/>
        <w:rPr>
          <w:rFonts w:ascii="Times New Roman" w:hAnsi="Times New Roman"/>
          <w:sz w:val="20"/>
          <w:lang w:val="de-DE"/>
        </w:rPr>
      </w:pPr>
      <w:r w:rsidRPr="009C0D9E">
        <w:rPr>
          <w:rFonts w:ascii="Times New Roman" w:hAnsi="Times New Roman"/>
          <w:sz w:val="20"/>
          <w:vertAlign w:val="superscript"/>
          <w:lang w:val="de-DE"/>
        </w:rPr>
        <w:t>2</w:t>
      </w:r>
      <w:r w:rsidRPr="009C0D9E">
        <w:rPr>
          <w:rFonts w:ascii="Times New Roman" w:hAnsi="Times New Roman"/>
          <w:sz w:val="20"/>
          <w:lang w:val="de-DE"/>
        </w:rPr>
        <w:t xml:space="preserve"> </w:t>
      </w:r>
      <w:r w:rsidR="009D7524" w:rsidRPr="009C0D9E">
        <w:rPr>
          <w:rFonts w:ascii="Times New Roman" w:hAnsi="Times New Roman"/>
          <w:sz w:val="20"/>
          <w:lang w:val="de-DE"/>
        </w:rPr>
        <w:t>Ekonomski fakultet Univerzitet u Kragujevcu, Kragujevac, Srbija, e-mail: ljubisavljevic@kg.ac.rs</w:t>
      </w:r>
    </w:p>
    <w:p w:rsidR="008F0748" w:rsidRPr="009C0D9E" w:rsidRDefault="008F0748" w:rsidP="002F6117">
      <w:pPr>
        <w:spacing w:after="0" w:line="240" w:lineRule="auto"/>
        <w:jc w:val="center"/>
        <w:rPr>
          <w:rFonts w:ascii="Times New Roman" w:hAnsi="Times New Roman"/>
          <w:sz w:val="20"/>
          <w:lang w:val="de-DE"/>
        </w:rPr>
      </w:pPr>
      <w:r w:rsidRPr="009C0D9E">
        <w:rPr>
          <w:rFonts w:ascii="Times New Roman" w:hAnsi="Times New Roman"/>
          <w:sz w:val="20"/>
          <w:vertAlign w:val="superscript"/>
          <w:lang w:val="de-DE"/>
        </w:rPr>
        <w:t>3</w:t>
      </w:r>
      <w:r w:rsidRPr="009C0D9E">
        <w:rPr>
          <w:rFonts w:ascii="Times New Roman" w:hAnsi="Times New Roman"/>
          <w:sz w:val="20"/>
          <w:lang w:val="de-DE"/>
        </w:rPr>
        <w:t xml:space="preserve"> </w:t>
      </w:r>
      <w:r w:rsidR="009D7524" w:rsidRPr="009C0D9E">
        <w:rPr>
          <w:rFonts w:ascii="Times New Roman" w:hAnsi="Times New Roman"/>
          <w:sz w:val="20"/>
          <w:lang w:val="de-DE"/>
        </w:rPr>
        <w:t>Visoka poslovna škola strukovnih studija Valjevo, Valjevo, Srbija, e-mail: momcilo.vasiljevic@vipos.edu.rs</w:t>
      </w:r>
    </w:p>
    <w:p w:rsidR="00B5701E" w:rsidRPr="009C0D9E" w:rsidRDefault="008F0748" w:rsidP="002F6117">
      <w:pPr>
        <w:spacing w:after="0" w:line="240" w:lineRule="auto"/>
        <w:jc w:val="center"/>
        <w:rPr>
          <w:rFonts w:ascii="Times New Roman" w:hAnsi="Times New Roman"/>
          <w:sz w:val="20"/>
          <w:lang w:val="de-DE"/>
        </w:rPr>
      </w:pPr>
      <w:r w:rsidRPr="009C0D9E">
        <w:rPr>
          <w:rFonts w:ascii="Times New Roman" w:hAnsi="Times New Roman"/>
          <w:sz w:val="20"/>
          <w:vertAlign w:val="superscript"/>
          <w:lang w:val="de-DE"/>
        </w:rPr>
        <w:t>4</w:t>
      </w:r>
      <w:r w:rsidRPr="009C0D9E">
        <w:rPr>
          <w:rFonts w:ascii="Times New Roman" w:hAnsi="Times New Roman"/>
          <w:sz w:val="20"/>
          <w:lang w:val="de-DE"/>
        </w:rPr>
        <w:t xml:space="preserve"> </w:t>
      </w:r>
      <w:r w:rsidR="009D7524" w:rsidRPr="009C0D9E">
        <w:rPr>
          <w:rFonts w:ascii="Times New Roman" w:hAnsi="Times New Roman"/>
          <w:sz w:val="20"/>
          <w:lang w:val="de-DE"/>
        </w:rPr>
        <w:t>Doktorand Ekonomskog fakulteta, Univerzitet u Beogradu, e-mail: office@institutmba.co.rs</w:t>
      </w:r>
    </w:p>
    <w:p w:rsidR="004665EC" w:rsidRPr="009C0D9E" w:rsidRDefault="004665EC" w:rsidP="002F6117">
      <w:pPr>
        <w:spacing w:after="0" w:line="240" w:lineRule="auto"/>
        <w:jc w:val="center"/>
        <w:rPr>
          <w:rFonts w:ascii="Times New Roman" w:hAnsi="Times New Roman"/>
          <w:sz w:val="20"/>
          <w:lang w:val="de-DE"/>
        </w:rPr>
      </w:pPr>
    </w:p>
    <w:p w:rsidR="003319A2" w:rsidRPr="009C0D9E" w:rsidRDefault="003319A2" w:rsidP="002F6117">
      <w:pPr>
        <w:spacing w:after="0" w:line="240" w:lineRule="auto"/>
        <w:jc w:val="center"/>
        <w:rPr>
          <w:rFonts w:ascii="Times New Roman" w:hAnsi="Times New Roman"/>
          <w:sz w:val="20"/>
          <w:lang w:val="de-DE"/>
        </w:rPr>
      </w:pPr>
    </w:p>
    <w:p w:rsidR="008F0748" w:rsidRPr="009C0D9E" w:rsidRDefault="004665EC" w:rsidP="002F6117">
      <w:pPr>
        <w:spacing w:after="0" w:line="240" w:lineRule="auto"/>
        <w:jc w:val="both"/>
        <w:rPr>
          <w:rFonts w:ascii="Times New Roman" w:hAnsi="Times New Roman"/>
          <w:i/>
          <w:sz w:val="18"/>
          <w:szCs w:val="18"/>
          <w:lang w:val="de-DE"/>
        </w:rPr>
      </w:pPr>
      <w:r w:rsidRPr="009C0D9E">
        <w:rPr>
          <w:rFonts w:ascii="Times New Roman" w:hAnsi="Times New Roman"/>
          <w:b/>
          <w:i/>
          <w:sz w:val="18"/>
          <w:szCs w:val="18"/>
          <w:lang w:val="de-DE"/>
        </w:rPr>
        <w:t>Apstrakst:</w:t>
      </w:r>
      <w:r w:rsidRPr="009C0D9E">
        <w:rPr>
          <w:rFonts w:ascii="Times New Roman" w:hAnsi="Times New Roman"/>
          <w:i/>
          <w:sz w:val="18"/>
          <w:szCs w:val="18"/>
          <w:lang w:val="de-DE"/>
        </w:rPr>
        <w:t xml:space="preserve"> </w:t>
      </w:r>
      <w:r w:rsidR="005E0068" w:rsidRPr="009C0D9E">
        <w:rPr>
          <w:rFonts w:ascii="Times New Roman" w:hAnsi="Times New Roman"/>
          <w:i/>
          <w:sz w:val="18"/>
          <w:szCs w:val="18"/>
          <w:lang w:val="de-DE"/>
        </w:rPr>
        <w:t>Preduzeća koja se bav</w:t>
      </w:r>
      <w:r w:rsidR="008D3C12" w:rsidRPr="009C0D9E">
        <w:rPr>
          <w:rFonts w:ascii="Times New Roman" w:hAnsi="Times New Roman"/>
          <w:i/>
          <w:sz w:val="18"/>
          <w:szCs w:val="18"/>
          <w:lang w:val="de-DE"/>
        </w:rPr>
        <w:t>e pružanjem turističkih usluga dobijaju sve veći značaj u savremenim uslovima poslovanja, i imaju veliko učešće u društvenom bruto proizvodu ali i doprinose povećanju zaposlenosti u Republici Srbiji, poslednjih nekoliko godina. Zbog toga se u ovom radu akcenat stavlja, kako na samo poslovanje preduzeća, tako i na poreski tretman preduzeća</w:t>
      </w:r>
      <w:r w:rsidR="000022E5" w:rsidRPr="009C0D9E">
        <w:rPr>
          <w:rFonts w:ascii="Times New Roman" w:hAnsi="Times New Roman"/>
          <w:i/>
          <w:sz w:val="18"/>
          <w:szCs w:val="18"/>
          <w:lang w:val="de-DE"/>
        </w:rPr>
        <w:t xml:space="preserve"> iz ovog sektora.  Poreski tretman se odnosi na uticaj poreske regulative, a prevashodno Zakona o porezu na dodatu vrednost, Zakona o porezu na dobit pravnih lica i Zakona o porezu na dohodak građana na ostvarivanje prihoda, zaposlenost i performanse preduzeća koja se bave pružanjem turističkih usluga.    </w:t>
      </w:r>
      <w:r w:rsidR="008D3C12" w:rsidRPr="009C0D9E">
        <w:rPr>
          <w:rFonts w:ascii="Times New Roman" w:hAnsi="Times New Roman"/>
          <w:i/>
          <w:sz w:val="18"/>
          <w:szCs w:val="18"/>
          <w:lang w:val="de-DE"/>
        </w:rPr>
        <w:t xml:space="preserve"> </w:t>
      </w:r>
    </w:p>
    <w:p w:rsidR="003319A2" w:rsidRPr="009C0D9E" w:rsidRDefault="003319A2" w:rsidP="002F6117">
      <w:pPr>
        <w:spacing w:after="0" w:line="240" w:lineRule="auto"/>
        <w:jc w:val="both"/>
        <w:rPr>
          <w:rFonts w:ascii="Times New Roman" w:hAnsi="Times New Roman"/>
          <w:i/>
          <w:sz w:val="18"/>
          <w:szCs w:val="18"/>
          <w:lang w:val="de-DE"/>
        </w:rPr>
      </w:pPr>
    </w:p>
    <w:p w:rsidR="00113A2A" w:rsidRPr="009C0D9E" w:rsidRDefault="00113A2A" w:rsidP="002F6117">
      <w:pPr>
        <w:spacing w:after="0" w:line="240" w:lineRule="auto"/>
        <w:jc w:val="both"/>
        <w:rPr>
          <w:rFonts w:ascii="Times New Roman" w:hAnsi="Times New Roman"/>
          <w:i/>
          <w:sz w:val="18"/>
          <w:szCs w:val="18"/>
          <w:lang w:val="de-DE"/>
        </w:rPr>
      </w:pPr>
      <w:r w:rsidRPr="009C0D9E">
        <w:rPr>
          <w:rFonts w:ascii="Times New Roman" w:hAnsi="Times New Roman"/>
          <w:b/>
          <w:i/>
          <w:sz w:val="18"/>
          <w:szCs w:val="18"/>
          <w:lang w:val="de-DE"/>
        </w:rPr>
        <w:t xml:space="preserve">Ključne reči: </w:t>
      </w:r>
      <w:r w:rsidRPr="009C0D9E">
        <w:rPr>
          <w:rFonts w:ascii="Times New Roman" w:hAnsi="Times New Roman"/>
          <w:i/>
          <w:sz w:val="18"/>
          <w:szCs w:val="18"/>
          <w:lang w:val="de-DE"/>
        </w:rPr>
        <w:t>Turističk</w:t>
      </w:r>
      <w:r w:rsidR="005E0068" w:rsidRPr="009C0D9E">
        <w:rPr>
          <w:rFonts w:ascii="Times New Roman" w:hAnsi="Times New Roman"/>
          <w:i/>
          <w:sz w:val="18"/>
          <w:szCs w:val="18"/>
          <w:lang w:val="de-DE"/>
        </w:rPr>
        <w:t>o</w:t>
      </w:r>
      <w:r w:rsidRPr="009C0D9E">
        <w:rPr>
          <w:rFonts w:ascii="Times New Roman" w:hAnsi="Times New Roman"/>
          <w:i/>
          <w:sz w:val="18"/>
          <w:szCs w:val="18"/>
          <w:lang w:val="de-DE"/>
        </w:rPr>
        <w:t xml:space="preserve"> </w:t>
      </w:r>
      <w:r w:rsidR="005E0068" w:rsidRPr="009C0D9E">
        <w:rPr>
          <w:rFonts w:ascii="Times New Roman" w:hAnsi="Times New Roman"/>
          <w:i/>
          <w:sz w:val="18"/>
          <w:szCs w:val="18"/>
          <w:lang w:val="de-DE"/>
        </w:rPr>
        <w:t>preduzeće</w:t>
      </w:r>
      <w:r w:rsidRPr="009C0D9E">
        <w:rPr>
          <w:rFonts w:ascii="Times New Roman" w:hAnsi="Times New Roman"/>
          <w:i/>
          <w:sz w:val="18"/>
          <w:szCs w:val="18"/>
          <w:lang w:val="de-DE"/>
        </w:rPr>
        <w:t xml:space="preserve">, </w:t>
      </w:r>
      <w:r w:rsidR="005E0068" w:rsidRPr="009C0D9E">
        <w:rPr>
          <w:rFonts w:ascii="Times New Roman" w:hAnsi="Times New Roman"/>
          <w:i/>
          <w:sz w:val="18"/>
          <w:szCs w:val="18"/>
          <w:lang w:val="de-DE"/>
        </w:rPr>
        <w:t xml:space="preserve">poreski tretman, </w:t>
      </w:r>
      <w:r w:rsidRPr="009C0D9E">
        <w:rPr>
          <w:rFonts w:ascii="Times New Roman" w:hAnsi="Times New Roman"/>
          <w:i/>
          <w:sz w:val="18"/>
          <w:szCs w:val="18"/>
          <w:lang w:val="de-DE"/>
        </w:rPr>
        <w:t xml:space="preserve">porez na dodatu vrednost, porez na dohodak građana, </w:t>
      </w:r>
      <w:r w:rsidR="005E0068" w:rsidRPr="009C0D9E">
        <w:rPr>
          <w:rFonts w:ascii="Times New Roman" w:hAnsi="Times New Roman"/>
          <w:i/>
          <w:sz w:val="18"/>
          <w:szCs w:val="18"/>
          <w:lang w:val="de-DE"/>
        </w:rPr>
        <w:t>porez na dobit pravnih lica</w:t>
      </w:r>
    </w:p>
    <w:p w:rsidR="002F6117" w:rsidRPr="009C0D9E" w:rsidRDefault="002F6117" w:rsidP="002F6117">
      <w:pPr>
        <w:spacing w:after="0" w:line="240" w:lineRule="auto"/>
        <w:jc w:val="both"/>
        <w:rPr>
          <w:rFonts w:ascii="Times New Roman" w:hAnsi="Times New Roman"/>
          <w:i/>
          <w:sz w:val="18"/>
          <w:szCs w:val="18"/>
          <w:lang w:val="de-DE"/>
        </w:rPr>
      </w:pPr>
    </w:p>
    <w:p w:rsidR="002F6117" w:rsidRPr="009C0D9E" w:rsidRDefault="002F6117" w:rsidP="002F6117">
      <w:pPr>
        <w:spacing w:after="0" w:line="240" w:lineRule="auto"/>
        <w:jc w:val="both"/>
        <w:rPr>
          <w:rFonts w:ascii="Times New Roman" w:hAnsi="Times New Roman"/>
          <w:i/>
          <w:sz w:val="18"/>
          <w:szCs w:val="18"/>
          <w:lang w:val="de-DE"/>
        </w:rPr>
      </w:pPr>
    </w:p>
    <w:p w:rsidR="002F6117" w:rsidRPr="009C0D9E" w:rsidRDefault="002F6117" w:rsidP="002F6117">
      <w:pPr>
        <w:spacing w:after="0" w:line="240" w:lineRule="auto"/>
        <w:jc w:val="both"/>
        <w:rPr>
          <w:rFonts w:ascii="Times New Roman" w:hAnsi="Times New Roman"/>
          <w:i/>
          <w:sz w:val="18"/>
          <w:szCs w:val="18"/>
          <w:lang w:val="de-DE"/>
        </w:rPr>
      </w:pPr>
    </w:p>
    <w:p w:rsidR="007777E4" w:rsidRPr="009C0D9E" w:rsidRDefault="002F6117" w:rsidP="002F6117">
      <w:pPr>
        <w:spacing w:after="0" w:line="240" w:lineRule="auto"/>
        <w:rPr>
          <w:rFonts w:ascii="Times New Roman" w:hAnsi="Times New Roman"/>
          <w:b/>
          <w:lang w:val="de-DE"/>
        </w:rPr>
      </w:pPr>
      <w:r w:rsidRPr="009C0D9E">
        <w:rPr>
          <w:rFonts w:ascii="Times New Roman" w:hAnsi="Times New Roman"/>
          <w:b/>
          <w:lang w:val="de-DE"/>
        </w:rPr>
        <w:t xml:space="preserve">1. </w:t>
      </w:r>
      <w:r w:rsidR="00311A6D" w:rsidRPr="009C0D9E">
        <w:rPr>
          <w:rFonts w:ascii="Times New Roman" w:hAnsi="Times New Roman"/>
          <w:b/>
          <w:lang w:val="de-DE"/>
        </w:rPr>
        <w:t>UVOD</w:t>
      </w:r>
    </w:p>
    <w:p w:rsidR="002F6117" w:rsidRPr="009C0D9E" w:rsidRDefault="002F6117" w:rsidP="002F6117">
      <w:pPr>
        <w:spacing w:after="0" w:line="240" w:lineRule="auto"/>
        <w:rPr>
          <w:rFonts w:ascii="Times New Roman" w:hAnsi="Times New Roman"/>
          <w:b/>
          <w:lang w:val="de-DE"/>
        </w:rPr>
      </w:pPr>
    </w:p>
    <w:p w:rsidR="0056197C" w:rsidRPr="00A41DBD" w:rsidRDefault="0056197C" w:rsidP="002F6117">
      <w:pPr>
        <w:spacing w:after="0" w:line="240" w:lineRule="auto"/>
        <w:jc w:val="both"/>
        <w:rPr>
          <w:rFonts w:ascii="Times New Roman" w:hAnsi="Times New Roman"/>
          <w:sz w:val="20"/>
          <w:szCs w:val="20"/>
          <w:lang w:val="de-DE"/>
        </w:rPr>
      </w:pPr>
      <w:r w:rsidRPr="00A41DBD">
        <w:rPr>
          <w:rFonts w:ascii="Times New Roman" w:hAnsi="Times New Roman"/>
          <w:sz w:val="20"/>
          <w:szCs w:val="20"/>
          <w:lang w:val="de-DE"/>
        </w:rPr>
        <w:t>E</w:t>
      </w:r>
      <w:r w:rsidR="00311A6D" w:rsidRPr="00A41DBD">
        <w:rPr>
          <w:rFonts w:ascii="Times New Roman" w:hAnsi="Times New Roman"/>
          <w:sz w:val="20"/>
          <w:szCs w:val="20"/>
          <w:lang w:val="de-DE"/>
        </w:rPr>
        <w:t>konomsk</w:t>
      </w:r>
      <w:r w:rsidRPr="00A41DBD">
        <w:rPr>
          <w:rFonts w:ascii="Times New Roman" w:hAnsi="Times New Roman"/>
          <w:sz w:val="20"/>
          <w:szCs w:val="20"/>
          <w:lang w:val="de-DE"/>
        </w:rPr>
        <w:t>a</w:t>
      </w:r>
      <w:r w:rsidR="00311A6D" w:rsidRPr="00A41DBD">
        <w:rPr>
          <w:rFonts w:ascii="Times New Roman" w:hAnsi="Times New Roman"/>
          <w:sz w:val="20"/>
          <w:szCs w:val="20"/>
          <w:lang w:val="de-DE"/>
        </w:rPr>
        <w:t xml:space="preserve"> stabiln</w:t>
      </w:r>
      <w:r w:rsidRPr="00A41DBD">
        <w:rPr>
          <w:rFonts w:ascii="Times New Roman" w:hAnsi="Times New Roman"/>
          <w:sz w:val="20"/>
          <w:szCs w:val="20"/>
          <w:lang w:val="de-DE"/>
        </w:rPr>
        <w:t>ost</w:t>
      </w:r>
      <w:r w:rsidR="00311A6D" w:rsidRPr="00A41DBD">
        <w:rPr>
          <w:rFonts w:ascii="Times New Roman" w:hAnsi="Times New Roman"/>
          <w:sz w:val="20"/>
          <w:szCs w:val="20"/>
          <w:lang w:val="de-DE"/>
        </w:rPr>
        <w:t>, o</w:t>
      </w:r>
      <w:r w:rsidRPr="00A41DBD">
        <w:rPr>
          <w:rFonts w:ascii="Times New Roman" w:hAnsi="Times New Roman"/>
          <w:sz w:val="20"/>
          <w:szCs w:val="20"/>
          <w:lang w:val="de-DE"/>
        </w:rPr>
        <w:t>poravak</w:t>
      </w:r>
      <w:r w:rsidR="00311A6D" w:rsidRPr="00A41DBD">
        <w:rPr>
          <w:rFonts w:ascii="Times New Roman" w:hAnsi="Times New Roman"/>
          <w:sz w:val="20"/>
          <w:szCs w:val="20"/>
          <w:lang w:val="de-DE"/>
        </w:rPr>
        <w:t xml:space="preserve"> globalnih ekonomskih to</w:t>
      </w:r>
      <w:r w:rsidRPr="00A41DBD">
        <w:rPr>
          <w:rFonts w:ascii="Times New Roman" w:hAnsi="Times New Roman"/>
          <w:sz w:val="20"/>
          <w:szCs w:val="20"/>
          <w:lang w:val="de-DE"/>
        </w:rPr>
        <w:t>kova i</w:t>
      </w:r>
      <w:r w:rsidR="00311A6D" w:rsidRPr="00A41DBD">
        <w:rPr>
          <w:rFonts w:ascii="Times New Roman" w:hAnsi="Times New Roman"/>
          <w:sz w:val="20"/>
          <w:szCs w:val="20"/>
          <w:lang w:val="de-DE"/>
        </w:rPr>
        <w:t xml:space="preserve"> ubrzavanje privrednog rasta</w:t>
      </w:r>
      <w:r w:rsidRPr="00A41DBD">
        <w:rPr>
          <w:rFonts w:ascii="Times New Roman" w:hAnsi="Times New Roman"/>
          <w:sz w:val="20"/>
          <w:szCs w:val="20"/>
          <w:lang w:val="de-DE"/>
        </w:rPr>
        <w:t xml:space="preserve"> u Republici Srbiji nezamislivo je bez efikasnog poslovanja postojećih, ali i osnivanja novih</w:t>
      </w:r>
      <w:r w:rsidR="00311A6D" w:rsidRPr="00A41DBD">
        <w:rPr>
          <w:rFonts w:ascii="Times New Roman" w:hAnsi="Times New Roman"/>
          <w:sz w:val="20"/>
          <w:szCs w:val="20"/>
          <w:lang w:val="de-DE"/>
        </w:rPr>
        <w:t xml:space="preserve"> </w:t>
      </w:r>
      <w:r w:rsidR="00A806B3" w:rsidRPr="00A41DBD">
        <w:rPr>
          <w:rFonts w:ascii="Times New Roman" w:hAnsi="Times New Roman"/>
          <w:sz w:val="20"/>
          <w:szCs w:val="20"/>
          <w:lang w:val="de-DE"/>
        </w:rPr>
        <w:t>preduzeća</w:t>
      </w:r>
      <w:r w:rsidRPr="00A41DBD">
        <w:rPr>
          <w:rFonts w:ascii="Times New Roman" w:hAnsi="Times New Roman"/>
          <w:sz w:val="20"/>
          <w:szCs w:val="20"/>
          <w:lang w:val="de-DE"/>
        </w:rPr>
        <w:t xml:space="preserve">. Jedan od sektora koji u poslednjoj deceniji dobija sve više na značaju i koji ostvaruje značajan uticaj na rast ulaganja, zaposlenosti i društvenog proizvoda je sektor usluga, a u okviru njega, posebno se izdvajaju </w:t>
      </w:r>
      <w:r w:rsidR="00A806B3" w:rsidRPr="00A41DBD">
        <w:rPr>
          <w:rFonts w:ascii="Times New Roman" w:hAnsi="Times New Roman"/>
          <w:sz w:val="20"/>
          <w:szCs w:val="20"/>
          <w:lang w:val="de-DE"/>
        </w:rPr>
        <w:t>preduzeća</w:t>
      </w:r>
      <w:r w:rsidRPr="00A41DBD">
        <w:rPr>
          <w:rFonts w:ascii="Times New Roman" w:hAnsi="Times New Roman"/>
          <w:sz w:val="20"/>
          <w:szCs w:val="20"/>
          <w:lang w:val="de-DE"/>
        </w:rPr>
        <w:t xml:space="preserve"> koj</w:t>
      </w:r>
      <w:r w:rsidR="00A806B3" w:rsidRPr="00A41DBD">
        <w:rPr>
          <w:rFonts w:ascii="Times New Roman" w:hAnsi="Times New Roman"/>
          <w:sz w:val="20"/>
          <w:szCs w:val="20"/>
          <w:lang w:val="de-DE"/>
        </w:rPr>
        <w:t>a</w:t>
      </w:r>
      <w:r w:rsidRPr="00A41DBD">
        <w:rPr>
          <w:rFonts w:ascii="Times New Roman" w:hAnsi="Times New Roman"/>
          <w:sz w:val="20"/>
          <w:szCs w:val="20"/>
          <w:lang w:val="de-DE"/>
        </w:rPr>
        <w:t xml:space="preserve"> se bave pružanjem turističkih usluga. </w:t>
      </w:r>
    </w:p>
    <w:p w:rsidR="00A806B3" w:rsidRPr="00A41DBD" w:rsidRDefault="00A806B3" w:rsidP="002F6117">
      <w:pPr>
        <w:spacing w:after="0" w:line="240" w:lineRule="auto"/>
        <w:jc w:val="both"/>
        <w:rPr>
          <w:rFonts w:ascii="Times New Roman" w:hAnsi="Times New Roman"/>
          <w:sz w:val="20"/>
          <w:szCs w:val="20"/>
          <w:lang w:val="de-DE"/>
        </w:rPr>
      </w:pPr>
      <w:r w:rsidRPr="00A41DBD">
        <w:rPr>
          <w:rFonts w:ascii="Times New Roman" w:hAnsi="Times New Roman"/>
          <w:sz w:val="20"/>
          <w:szCs w:val="20"/>
          <w:lang w:val="de-DE"/>
        </w:rPr>
        <w:t xml:space="preserve">Republika Srbija može, preko nadležnih institucija, u velikoj meri, sprovođenjem fiskalne politike (preko Vlade, odnosno Ministarstva finansija) uticati na dalji rast i razvoj turističkog sektora i, na taj način doprineti, boljem turističkom potencijalu zemlje. </w:t>
      </w:r>
    </w:p>
    <w:p w:rsidR="00A806B3" w:rsidRPr="00A41DBD" w:rsidRDefault="00A806B3" w:rsidP="002F6117">
      <w:pPr>
        <w:spacing w:after="0" w:line="240" w:lineRule="auto"/>
        <w:jc w:val="both"/>
        <w:rPr>
          <w:rFonts w:ascii="Times New Roman" w:hAnsi="Times New Roman"/>
          <w:sz w:val="20"/>
          <w:szCs w:val="20"/>
          <w:lang w:val="de-DE"/>
        </w:rPr>
      </w:pPr>
      <w:r w:rsidRPr="00A41DBD">
        <w:rPr>
          <w:rFonts w:ascii="Times New Roman" w:hAnsi="Times New Roman"/>
          <w:sz w:val="20"/>
          <w:szCs w:val="20"/>
          <w:lang w:val="de-DE"/>
        </w:rPr>
        <w:t>Tema rada je Poreski tretman preduzeća koja se bave pružanjem turističkih usluga.</w:t>
      </w:r>
    </w:p>
    <w:p w:rsidR="00A806B3" w:rsidRPr="00A41DBD" w:rsidRDefault="00A806B3" w:rsidP="002F6117">
      <w:pPr>
        <w:spacing w:after="0" w:line="240" w:lineRule="auto"/>
        <w:jc w:val="both"/>
        <w:rPr>
          <w:rFonts w:ascii="Times New Roman" w:hAnsi="Times New Roman"/>
          <w:sz w:val="20"/>
          <w:szCs w:val="20"/>
          <w:lang w:val="de-DE"/>
        </w:rPr>
      </w:pPr>
      <w:r w:rsidRPr="00A41DBD">
        <w:rPr>
          <w:rFonts w:ascii="Times New Roman" w:hAnsi="Times New Roman"/>
          <w:sz w:val="20"/>
          <w:szCs w:val="20"/>
          <w:lang w:val="de-DE"/>
        </w:rPr>
        <w:t xml:space="preserve">Cilj rada je prikaz </w:t>
      </w:r>
      <w:r w:rsidR="006D147F" w:rsidRPr="00A41DBD">
        <w:rPr>
          <w:rFonts w:ascii="Times New Roman" w:hAnsi="Times New Roman"/>
          <w:sz w:val="20"/>
          <w:szCs w:val="20"/>
          <w:lang w:val="de-DE"/>
        </w:rPr>
        <w:t xml:space="preserve">najbitnijih informacija važnih za </w:t>
      </w:r>
      <w:r w:rsidRPr="00A41DBD">
        <w:rPr>
          <w:rFonts w:ascii="Times New Roman" w:hAnsi="Times New Roman"/>
          <w:sz w:val="20"/>
          <w:szCs w:val="20"/>
          <w:lang w:val="de-DE"/>
        </w:rPr>
        <w:t>poresk</w:t>
      </w:r>
      <w:r w:rsidR="006D147F" w:rsidRPr="00A41DBD">
        <w:rPr>
          <w:rFonts w:ascii="Times New Roman" w:hAnsi="Times New Roman"/>
          <w:sz w:val="20"/>
          <w:szCs w:val="20"/>
          <w:lang w:val="de-DE"/>
        </w:rPr>
        <w:t>i tretman</w:t>
      </w:r>
      <w:r w:rsidRPr="00A41DBD">
        <w:rPr>
          <w:rFonts w:ascii="Times New Roman" w:hAnsi="Times New Roman"/>
          <w:sz w:val="20"/>
          <w:szCs w:val="20"/>
          <w:lang w:val="de-DE"/>
        </w:rPr>
        <w:t xml:space="preserve"> preduzeća</w:t>
      </w:r>
      <w:r w:rsidR="006D147F" w:rsidRPr="00A41DBD">
        <w:rPr>
          <w:rFonts w:ascii="Times New Roman" w:hAnsi="Times New Roman"/>
          <w:sz w:val="20"/>
          <w:szCs w:val="20"/>
          <w:lang w:val="de-DE"/>
        </w:rPr>
        <w:t xml:space="preserve"> iz ovog sektora. </w:t>
      </w:r>
      <w:r w:rsidRPr="00A41DBD">
        <w:rPr>
          <w:rFonts w:ascii="Times New Roman" w:hAnsi="Times New Roman"/>
          <w:sz w:val="20"/>
          <w:szCs w:val="20"/>
          <w:lang w:val="de-DE"/>
        </w:rPr>
        <w:t xml:space="preserve">Poreski tretman se odnosi na uticaj poreske regulative, a naročito Zakona o porezu na dodatu vrednost, Zakona o porezu na dobit pravnih lica i Zakona o porezu na dohodak građana na </w:t>
      </w:r>
      <w:r w:rsidR="002F6117" w:rsidRPr="00A41DBD">
        <w:rPr>
          <w:rFonts w:ascii="Times New Roman" w:hAnsi="Times New Roman"/>
          <w:sz w:val="20"/>
          <w:szCs w:val="20"/>
          <w:lang w:val="de-DE"/>
        </w:rPr>
        <w:t>poslovanje</w:t>
      </w:r>
      <w:r w:rsidRPr="00A41DBD">
        <w:rPr>
          <w:rFonts w:ascii="Times New Roman" w:hAnsi="Times New Roman"/>
          <w:sz w:val="20"/>
          <w:szCs w:val="20"/>
          <w:lang w:val="de-DE"/>
        </w:rPr>
        <w:t xml:space="preserve"> preduzeća koja se bave pružanjem turističkih usluga.</w:t>
      </w:r>
      <w:r w:rsidR="006D147F" w:rsidRPr="00A41DBD">
        <w:rPr>
          <w:rFonts w:ascii="Times New Roman" w:hAnsi="Times New Roman"/>
          <w:sz w:val="20"/>
          <w:szCs w:val="20"/>
          <w:lang w:val="de-DE"/>
        </w:rPr>
        <w:t xml:space="preserve"> Takođe, cilj rada je i da prikaže mesto i ulogu koju sektor usluga smeštaja i ishrane ima u privredi Republike Srbije.</w:t>
      </w:r>
    </w:p>
    <w:p w:rsidR="00A806B3" w:rsidRPr="002F6117" w:rsidRDefault="00A806B3" w:rsidP="002F6117">
      <w:pPr>
        <w:spacing w:after="0" w:line="240" w:lineRule="auto"/>
        <w:jc w:val="both"/>
        <w:rPr>
          <w:rFonts w:ascii="Times New Roman" w:hAnsi="Times New Roman"/>
          <w:sz w:val="20"/>
          <w:szCs w:val="20"/>
        </w:rPr>
      </w:pPr>
      <w:r w:rsidRPr="002F6117">
        <w:rPr>
          <w:rFonts w:ascii="Times New Roman" w:hAnsi="Times New Roman"/>
          <w:sz w:val="20"/>
          <w:szCs w:val="20"/>
        </w:rPr>
        <w:t xml:space="preserve">Rad se sastoji iz </w:t>
      </w:r>
      <w:r w:rsidR="002F6117">
        <w:rPr>
          <w:rFonts w:ascii="Times New Roman" w:hAnsi="Times New Roman"/>
          <w:sz w:val="20"/>
          <w:szCs w:val="20"/>
        </w:rPr>
        <w:t xml:space="preserve">dva </w:t>
      </w:r>
      <w:r w:rsidRPr="002F6117">
        <w:rPr>
          <w:rFonts w:ascii="Times New Roman" w:hAnsi="Times New Roman"/>
          <w:sz w:val="20"/>
          <w:szCs w:val="20"/>
        </w:rPr>
        <w:t>dela.</w:t>
      </w:r>
    </w:p>
    <w:p w:rsidR="00B024AE" w:rsidRPr="002F6117" w:rsidRDefault="00A806B3" w:rsidP="002F6117">
      <w:pPr>
        <w:spacing w:after="0" w:line="240" w:lineRule="auto"/>
        <w:jc w:val="both"/>
        <w:rPr>
          <w:rFonts w:ascii="Times New Roman" w:hAnsi="Times New Roman"/>
          <w:sz w:val="20"/>
          <w:szCs w:val="20"/>
        </w:rPr>
      </w:pPr>
      <w:r w:rsidRPr="002F6117">
        <w:rPr>
          <w:rFonts w:ascii="Times New Roman" w:hAnsi="Times New Roman"/>
          <w:sz w:val="20"/>
          <w:szCs w:val="20"/>
        </w:rPr>
        <w:t>Prvi deo</w:t>
      </w:r>
      <w:r w:rsidR="00B024AE" w:rsidRPr="002F6117">
        <w:rPr>
          <w:rFonts w:ascii="Times New Roman" w:hAnsi="Times New Roman"/>
          <w:sz w:val="20"/>
          <w:szCs w:val="20"/>
        </w:rPr>
        <w:t xml:space="preserve"> posvećen je poreskoj regulativi koja je neophodna za poznavanje, kako bi se na efikasan i efektivan način vodilo preduzeće</w:t>
      </w:r>
      <w:r w:rsidR="00727A9A">
        <w:rPr>
          <w:rFonts w:ascii="Times New Roman" w:hAnsi="Times New Roman"/>
          <w:sz w:val="20"/>
          <w:szCs w:val="20"/>
        </w:rPr>
        <w:t xml:space="preserve"> </w:t>
      </w:r>
      <w:r w:rsidR="00727A9A" w:rsidRPr="002F6117">
        <w:rPr>
          <w:rFonts w:ascii="Times New Roman" w:hAnsi="Times New Roman"/>
          <w:sz w:val="20"/>
          <w:szCs w:val="20"/>
        </w:rPr>
        <w:t>koj</w:t>
      </w:r>
      <w:r w:rsidR="00727A9A">
        <w:rPr>
          <w:rFonts w:ascii="Times New Roman" w:hAnsi="Times New Roman"/>
          <w:sz w:val="20"/>
          <w:szCs w:val="20"/>
        </w:rPr>
        <w:t>e</w:t>
      </w:r>
      <w:r w:rsidR="00727A9A" w:rsidRPr="002F6117">
        <w:rPr>
          <w:rFonts w:ascii="Times New Roman" w:hAnsi="Times New Roman"/>
          <w:sz w:val="20"/>
          <w:szCs w:val="20"/>
        </w:rPr>
        <w:t xml:space="preserve"> se bave pružanjem turističkih usluga</w:t>
      </w:r>
      <w:r w:rsidR="00B024AE" w:rsidRPr="002F6117">
        <w:rPr>
          <w:rFonts w:ascii="Times New Roman" w:hAnsi="Times New Roman"/>
          <w:sz w:val="20"/>
          <w:szCs w:val="20"/>
        </w:rPr>
        <w:t>. U okviru ovog dela naglasak će biti stavljen na objašnjenja nedoumica koje postoje a odnose se na poreze koji najviše „pogađaju“ preduzeća, odnosno porez na dodatu vrednost, porez na dobit i porez na dohodak građana.</w:t>
      </w:r>
      <w:r w:rsidR="00242284" w:rsidRPr="002F6117">
        <w:rPr>
          <w:rFonts w:ascii="Times New Roman" w:hAnsi="Times New Roman"/>
          <w:sz w:val="20"/>
          <w:szCs w:val="20"/>
        </w:rPr>
        <w:t xml:space="preserve"> Pored toga, pažnja će biti posvećena i kaznenim odredbama koje se odnose kako na preduzeća, tako i na odgovorno lice u preduzeću. </w:t>
      </w:r>
      <w:r w:rsidR="00B024AE" w:rsidRPr="002F6117">
        <w:rPr>
          <w:rFonts w:ascii="Times New Roman" w:hAnsi="Times New Roman"/>
          <w:sz w:val="20"/>
          <w:szCs w:val="20"/>
        </w:rPr>
        <w:t xml:space="preserve">  </w:t>
      </w:r>
    </w:p>
    <w:p w:rsidR="00B024AE" w:rsidRPr="002F6117" w:rsidRDefault="00B024AE" w:rsidP="002F6117">
      <w:pPr>
        <w:spacing w:after="0" w:line="240" w:lineRule="auto"/>
        <w:jc w:val="both"/>
        <w:rPr>
          <w:rFonts w:ascii="Times New Roman" w:hAnsi="Times New Roman"/>
          <w:sz w:val="20"/>
          <w:szCs w:val="20"/>
        </w:rPr>
      </w:pPr>
      <w:r w:rsidRPr="002F6117">
        <w:rPr>
          <w:rFonts w:ascii="Times New Roman" w:hAnsi="Times New Roman"/>
          <w:sz w:val="20"/>
          <w:szCs w:val="20"/>
        </w:rPr>
        <w:t xml:space="preserve">Drugi deo posvećen je </w:t>
      </w:r>
      <w:r w:rsidR="006D147F">
        <w:rPr>
          <w:rFonts w:ascii="Times New Roman" w:hAnsi="Times New Roman"/>
          <w:sz w:val="20"/>
          <w:szCs w:val="20"/>
        </w:rPr>
        <w:t xml:space="preserve">mestu i ulozi uslužnog sektora </w:t>
      </w:r>
      <w:r w:rsidRPr="002F6117">
        <w:rPr>
          <w:rFonts w:ascii="Times New Roman" w:hAnsi="Times New Roman"/>
          <w:sz w:val="20"/>
          <w:szCs w:val="20"/>
        </w:rPr>
        <w:t>u privredi Republike Srbije, sa prikazom osnovnih makroekonomskih podataka.</w:t>
      </w:r>
    </w:p>
    <w:p w:rsidR="00B024AE" w:rsidRDefault="00B024AE" w:rsidP="002F6117">
      <w:pPr>
        <w:spacing w:after="0" w:line="240" w:lineRule="auto"/>
        <w:jc w:val="both"/>
        <w:rPr>
          <w:rFonts w:ascii="Times New Roman" w:hAnsi="Times New Roman"/>
          <w:sz w:val="20"/>
          <w:szCs w:val="20"/>
        </w:rPr>
      </w:pPr>
    </w:p>
    <w:p w:rsidR="00727A9A" w:rsidRPr="002F6117" w:rsidRDefault="00727A9A" w:rsidP="002F6117">
      <w:pPr>
        <w:spacing w:after="0" w:line="240" w:lineRule="auto"/>
        <w:jc w:val="both"/>
        <w:rPr>
          <w:rFonts w:ascii="Times New Roman" w:hAnsi="Times New Roman"/>
          <w:sz w:val="20"/>
          <w:szCs w:val="20"/>
        </w:rPr>
      </w:pPr>
    </w:p>
    <w:p w:rsidR="00B024AE" w:rsidRPr="002F6117" w:rsidRDefault="00727A9A" w:rsidP="00727A9A">
      <w:pPr>
        <w:spacing w:after="0" w:line="240" w:lineRule="auto"/>
        <w:rPr>
          <w:rFonts w:ascii="Times New Roman" w:hAnsi="Times New Roman"/>
          <w:b/>
          <w:sz w:val="20"/>
          <w:szCs w:val="20"/>
        </w:rPr>
      </w:pPr>
      <w:r w:rsidRPr="00727A9A">
        <w:rPr>
          <w:rFonts w:ascii="Times New Roman" w:hAnsi="Times New Roman"/>
          <w:b/>
          <w:szCs w:val="20"/>
        </w:rPr>
        <w:t xml:space="preserve">2. </w:t>
      </w:r>
      <w:r w:rsidR="00B024AE" w:rsidRPr="00727A9A">
        <w:rPr>
          <w:rFonts w:ascii="Times New Roman" w:hAnsi="Times New Roman"/>
          <w:b/>
          <w:szCs w:val="20"/>
        </w:rPr>
        <w:t>PORESKA REGULATIVA</w:t>
      </w:r>
    </w:p>
    <w:p w:rsidR="00B024AE" w:rsidRPr="002F6117" w:rsidRDefault="00B024AE" w:rsidP="002F6117">
      <w:pPr>
        <w:spacing w:after="0" w:line="240" w:lineRule="auto"/>
        <w:jc w:val="center"/>
        <w:rPr>
          <w:rFonts w:ascii="Times New Roman" w:hAnsi="Times New Roman"/>
          <w:b/>
          <w:sz w:val="20"/>
          <w:szCs w:val="20"/>
        </w:rPr>
      </w:pPr>
    </w:p>
    <w:p w:rsidR="00804057" w:rsidRPr="002F6117" w:rsidRDefault="00B024AE" w:rsidP="002F6117">
      <w:pPr>
        <w:spacing w:after="0" w:line="240" w:lineRule="auto"/>
        <w:jc w:val="both"/>
        <w:rPr>
          <w:rFonts w:ascii="Times New Roman" w:hAnsi="Times New Roman"/>
          <w:sz w:val="20"/>
          <w:szCs w:val="20"/>
        </w:rPr>
      </w:pPr>
      <w:r w:rsidRPr="002F6117">
        <w:rPr>
          <w:rFonts w:ascii="Times New Roman" w:hAnsi="Times New Roman"/>
          <w:sz w:val="20"/>
          <w:szCs w:val="20"/>
        </w:rPr>
        <w:t xml:space="preserve">Regulatorni okvir predstavlja skup zakonskih i podzakonskih akata za određenu delatnost (oblast ili sektor) koje je neophodno poznavati i adekvatno primenjivati kako bi se na zakonit, stručan, efikasan i efektivan način upravljalo određenim preduzećem. Poreski regulatorni okvir </w:t>
      </w:r>
      <w:r w:rsidR="00804057" w:rsidRPr="002F6117">
        <w:rPr>
          <w:rFonts w:ascii="Times New Roman" w:hAnsi="Times New Roman"/>
          <w:sz w:val="20"/>
          <w:szCs w:val="20"/>
        </w:rPr>
        <w:t xml:space="preserve">obuhvata jedan, verovatno i najvažniji, segment regulatornog okvira, koji se odnosi na propise iz oblasti oporezivanja fizičkih i pravnih lica. </w:t>
      </w:r>
    </w:p>
    <w:p w:rsidR="00804057" w:rsidRPr="002F6117" w:rsidRDefault="00804057" w:rsidP="0085714D">
      <w:pPr>
        <w:spacing w:after="0" w:line="240" w:lineRule="auto"/>
        <w:jc w:val="both"/>
        <w:rPr>
          <w:rFonts w:ascii="Times New Roman" w:hAnsi="Times New Roman"/>
          <w:sz w:val="20"/>
          <w:szCs w:val="20"/>
        </w:rPr>
      </w:pPr>
      <w:r w:rsidRPr="002F6117">
        <w:rPr>
          <w:rFonts w:ascii="Times New Roman" w:hAnsi="Times New Roman"/>
          <w:sz w:val="20"/>
          <w:szCs w:val="20"/>
        </w:rPr>
        <w:lastRenderedPageBreak/>
        <w:t xml:space="preserve">Imajući u vidu da je jedan od osnovnih ciljeva poslovanja preduzeća, ostvarivanje profita, i da se dobit ostvaruje ukoliko su prihodi veći od troškova, kao i da se prihodi ne mogu ostvariti (kod najvećeg broja preduzeća) bez adekvatnog učešća zaposlenih radnika, može se reći da se tri najvažnija dela poreske regulative (kada je u pitanju sektor pružanja turističkih </w:t>
      </w:r>
      <w:r w:rsidR="0085714D">
        <w:rPr>
          <w:rFonts w:ascii="Times New Roman" w:hAnsi="Times New Roman"/>
          <w:sz w:val="20"/>
          <w:szCs w:val="20"/>
        </w:rPr>
        <w:t xml:space="preserve">usluga) odnose na oporezivanje: </w:t>
      </w:r>
      <w:r w:rsidRPr="002F6117">
        <w:rPr>
          <w:rFonts w:ascii="Times New Roman" w:hAnsi="Times New Roman"/>
          <w:sz w:val="20"/>
          <w:szCs w:val="20"/>
        </w:rPr>
        <w:t>Prometa</w:t>
      </w:r>
      <w:r w:rsidR="0085714D">
        <w:rPr>
          <w:rFonts w:ascii="Times New Roman" w:hAnsi="Times New Roman"/>
          <w:sz w:val="20"/>
          <w:szCs w:val="20"/>
        </w:rPr>
        <w:t>, D</w:t>
      </w:r>
      <w:r w:rsidRPr="002F6117">
        <w:rPr>
          <w:rFonts w:ascii="Times New Roman" w:hAnsi="Times New Roman"/>
          <w:sz w:val="20"/>
          <w:szCs w:val="20"/>
        </w:rPr>
        <w:t>obiti i</w:t>
      </w:r>
      <w:r w:rsidR="0085714D">
        <w:rPr>
          <w:rFonts w:ascii="Times New Roman" w:hAnsi="Times New Roman"/>
          <w:sz w:val="20"/>
          <w:szCs w:val="20"/>
        </w:rPr>
        <w:t xml:space="preserve"> </w:t>
      </w:r>
      <w:r w:rsidRPr="002F6117">
        <w:rPr>
          <w:rFonts w:ascii="Times New Roman" w:hAnsi="Times New Roman"/>
          <w:sz w:val="20"/>
          <w:szCs w:val="20"/>
        </w:rPr>
        <w:t>Zarada, naknada zarada i drugih primanja zaposlenih radnika.</w:t>
      </w:r>
    </w:p>
    <w:p w:rsidR="00804057" w:rsidRPr="002F6117" w:rsidRDefault="00804057" w:rsidP="002F6117">
      <w:pPr>
        <w:spacing w:after="0" w:line="240" w:lineRule="auto"/>
        <w:jc w:val="both"/>
        <w:rPr>
          <w:rFonts w:ascii="Times New Roman" w:hAnsi="Times New Roman"/>
          <w:sz w:val="20"/>
          <w:szCs w:val="20"/>
        </w:rPr>
      </w:pPr>
      <w:r w:rsidRPr="002F6117">
        <w:rPr>
          <w:rFonts w:ascii="Times New Roman" w:hAnsi="Times New Roman"/>
          <w:sz w:val="20"/>
          <w:szCs w:val="20"/>
        </w:rPr>
        <w:t>Upravo iz tog razloga, u daljem delu rada, pažnja će biti posvećena na isticanju najbitnijih stavova iz Zakona o porezu na dodatu vrednost, Zakona o porezu na dobit pravnih lica i Zakona o porezu na dohodak građana.</w:t>
      </w:r>
      <w:r w:rsidR="002566C1" w:rsidRPr="002F6117">
        <w:rPr>
          <w:rFonts w:ascii="Times New Roman" w:hAnsi="Times New Roman"/>
          <w:sz w:val="20"/>
          <w:szCs w:val="20"/>
        </w:rPr>
        <w:t xml:space="preserve"> </w:t>
      </w:r>
    </w:p>
    <w:p w:rsidR="009E7ACD" w:rsidRPr="002F6117" w:rsidRDefault="00804057" w:rsidP="002F6117">
      <w:pPr>
        <w:spacing w:after="0" w:line="240" w:lineRule="auto"/>
        <w:jc w:val="both"/>
        <w:rPr>
          <w:rFonts w:ascii="Times New Roman" w:hAnsi="Times New Roman"/>
          <w:sz w:val="20"/>
          <w:szCs w:val="20"/>
        </w:rPr>
      </w:pPr>
      <w:r w:rsidRPr="002F6117">
        <w:rPr>
          <w:rFonts w:ascii="Times New Roman" w:hAnsi="Times New Roman"/>
          <w:sz w:val="20"/>
          <w:szCs w:val="20"/>
        </w:rPr>
        <w:t>Poznavanje normi pr</w:t>
      </w:r>
      <w:r w:rsidR="009E7ACD" w:rsidRPr="002F6117">
        <w:rPr>
          <w:rFonts w:ascii="Times New Roman" w:hAnsi="Times New Roman"/>
          <w:sz w:val="20"/>
          <w:szCs w:val="20"/>
        </w:rPr>
        <w:t xml:space="preserve">opisanih ovim zakonima utiče na ostvarivanje prihoda, zaposlenost i performanse preduzeća koja se bave pružanjem turističkih usluga. </w:t>
      </w:r>
    </w:p>
    <w:p w:rsidR="00242284" w:rsidRPr="002F6117" w:rsidRDefault="00242284" w:rsidP="002F6117">
      <w:pPr>
        <w:spacing w:after="0" w:line="240" w:lineRule="auto"/>
        <w:jc w:val="both"/>
        <w:rPr>
          <w:rFonts w:ascii="Times New Roman" w:hAnsi="Times New Roman"/>
          <w:sz w:val="20"/>
          <w:szCs w:val="20"/>
        </w:rPr>
      </w:pPr>
      <w:r w:rsidRPr="002F6117">
        <w:rPr>
          <w:rFonts w:ascii="Times New Roman" w:hAnsi="Times New Roman"/>
          <w:sz w:val="20"/>
          <w:szCs w:val="20"/>
        </w:rPr>
        <w:t>Međutim, treba napomenuti i još jedan, veoma bitan poreski zakon. To je Zakon o poreskom postupku i poreskoj administarciji, kojim su regulisane kaznene odredbe za preduzeća i dogovorno lice u preduzeću.</w:t>
      </w:r>
    </w:p>
    <w:p w:rsidR="009E7ACD" w:rsidRPr="002F6117" w:rsidRDefault="009E7ACD" w:rsidP="002F6117">
      <w:pPr>
        <w:spacing w:after="0" w:line="240" w:lineRule="auto"/>
        <w:jc w:val="both"/>
        <w:rPr>
          <w:rFonts w:ascii="Times New Roman" w:hAnsi="Times New Roman"/>
          <w:sz w:val="20"/>
          <w:szCs w:val="20"/>
        </w:rPr>
      </w:pPr>
      <w:r w:rsidRPr="002F6117">
        <w:rPr>
          <w:rFonts w:ascii="Times New Roman" w:hAnsi="Times New Roman"/>
          <w:sz w:val="20"/>
          <w:szCs w:val="20"/>
        </w:rPr>
        <w:t xml:space="preserve">Kada je u pitanju Zakon o porezu na dodatu vrednost </w:t>
      </w:r>
      <w:r w:rsidR="007635C6" w:rsidRPr="007635C6">
        <w:rPr>
          <w:rFonts w:ascii="Times New Roman" w:hAnsi="Times New Roman"/>
          <w:sz w:val="20"/>
          <w:szCs w:val="20"/>
        </w:rPr>
        <w:t>[1]</w:t>
      </w:r>
      <w:r w:rsidRPr="002F6117">
        <w:rPr>
          <w:rFonts w:ascii="Times New Roman" w:hAnsi="Times New Roman"/>
          <w:sz w:val="20"/>
          <w:szCs w:val="20"/>
        </w:rPr>
        <w:t>, treba istaći nekoliko bitnih činjenica koje se odnose na preduzeća koja se bave pružanjem turističkih usluga:</w:t>
      </w:r>
    </w:p>
    <w:p w:rsidR="009E7ACD" w:rsidRPr="002F6117" w:rsidRDefault="009E7ACD" w:rsidP="002F6117">
      <w:pPr>
        <w:pStyle w:val="normal0"/>
        <w:numPr>
          <w:ilvl w:val="0"/>
          <w:numId w:val="3"/>
        </w:numPr>
        <w:shd w:val="clear" w:color="auto" w:fill="FFFFFF"/>
        <w:spacing w:before="0" w:beforeAutospacing="0" w:after="0" w:afterAutospacing="0"/>
        <w:ind w:left="709" w:hanging="286"/>
        <w:jc w:val="both"/>
        <w:rPr>
          <w:sz w:val="20"/>
          <w:szCs w:val="20"/>
        </w:rPr>
      </w:pPr>
      <w:r w:rsidRPr="002F6117">
        <w:rPr>
          <w:b/>
          <w:sz w:val="20"/>
          <w:szCs w:val="20"/>
          <w:u w:val="single"/>
        </w:rPr>
        <w:t>Predmet oporezivanja</w:t>
      </w:r>
      <w:r w:rsidRPr="002F6117">
        <w:rPr>
          <w:sz w:val="20"/>
          <w:szCs w:val="20"/>
        </w:rPr>
        <w:t xml:space="preserve"> porezom na dodatu vrednost (u daljem tekstu: PDV) je pružanje usluga koje preduzeće izvrši u Republici uz naknadu,</w:t>
      </w:r>
      <w:r w:rsidR="00A53A47" w:rsidRPr="002F6117">
        <w:rPr>
          <w:sz w:val="20"/>
          <w:szCs w:val="20"/>
        </w:rPr>
        <w:t xml:space="preserve"> u okviru obavljanja delatnosti. </w:t>
      </w:r>
      <w:r w:rsidRPr="002F6117">
        <w:rPr>
          <w:sz w:val="20"/>
          <w:szCs w:val="20"/>
        </w:rPr>
        <w:t>Sa prometom usluga uz naknadu izjednačava se pružanje usluga koje preduzeće izvrši bez naknade za lične potrebe osnivača, vlasnika, zaposlenih ili drugih lica</w:t>
      </w:r>
      <w:r w:rsidR="002D4BE7" w:rsidRPr="002F6117">
        <w:rPr>
          <w:sz w:val="20"/>
          <w:szCs w:val="20"/>
        </w:rPr>
        <w:t>.</w:t>
      </w:r>
    </w:p>
    <w:p w:rsidR="00A53A47" w:rsidRPr="002F6117" w:rsidRDefault="009E7ACD" w:rsidP="002F6117">
      <w:pPr>
        <w:numPr>
          <w:ilvl w:val="0"/>
          <w:numId w:val="3"/>
        </w:numPr>
        <w:spacing w:after="0" w:line="240" w:lineRule="auto"/>
        <w:ind w:left="709" w:hanging="286"/>
        <w:jc w:val="both"/>
        <w:rPr>
          <w:rFonts w:ascii="Times New Roman" w:hAnsi="Times New Roman"/>
          <w:sz w:val="20"/>
          <w:szCs w:val="20"/>
        </w:rPr>
      </w:pPr>
      <w:r w:rsidRPr="002F6117">
        <w:rPr>
          <w:rFonts w:ascii="Times New Roman" w:hAnsi="Times New Roman"/>
          <w:b/>
          <w:sz w:val="20"/>
          <w:szCs w:val="20"/>
          <w:u w:val="single"/>
        </w:rPr>
        <w:t>Poreski obveznik</w:t>
      </w:r>
      <w:r w:rsidRPr="002F6117">
        <w:rPr>
          <w:rFonts w:ascii="Times New Roman" w:hAnsi="Times New Roman"/>
          <w:sz w:val="20"/>
          <w:szCs w:val="20"/>
        </w:rPr>
        <w:t xml:space="preserve"> je preduzeće, koje samostalno obavlja promet usluga, u okviru obavljanja delatnosti</w:t>
      </w:r>
      <w:r w:rsidR="002D4BE7" w:rsidRPr="002F6117">
        <w:rPr>
          <w:rFonts w:ascii="Times New Roman" w:hAnsi="Times New Roman"/>
          <w:sz w:val="20"/>
          <w:szCs w:val="20"/>
        </w:rPr>
        <w:t>.</w:t>
      </w:r>
    </w:p>
    <w:p w:rsidR="00A53A47" w:rsidRPr="002F6117" w:rsidRDefault="00A53A47" w:rsidP="002F6117">
      <w:pPr>
        <w:numPr>
          <w:ilvl w:val="0"/>
          <w:numId w:val="3"/>
        </w:numPr>
        <w:shd w:val="clear" w:color="auto" w:fill="FFFFFF"/>
        <w:spacing w:after="0" w:line="240" w:lineRule="auto"/>
        <w:ind w:left="709" w:hanging="286"/>
        <w:jc w:val="both"/>
        <w:rPr>
          <w:rFonts w:ascii="Times New Roman" w:hAnsi="Times New Roman"/>
          <w:sz w:val="20"/>
          <w:szCs w:val="20"/>
        </w:rPr>
      </w:pPr>
      <w:r w:rsidRPr="002F6117">
        <w:rPr>
          <w:rFonts w:ascii="Times New Roman" w:hAnsi="Times New Roman"/>
          <w:b/>
          <w:sz w:val="20"/>
          <w:szCs w:val="20"/>
          <w:u w:val="single"/>
        </w:rPr>
        <w:t>Mesto prometa usluge</w:t>
      </w:r>
      <w:r w:rsidRPr="002F6117">
        <w:rPr>
          <w:rFonts w:ascii="Times New Roman" w:hAnsi="Times New Roman"/>
          <w:sz w:val="20"/>
          <w:szCs w:val="20"/>
        </w:rPr>
        <w:t xml:space="preserve"> - Ako se promet usluga vrši poreskom obvezniku, mestom prometa usluga smatra se mesto u kojem primalac usluga ima sedište. Ako se promet usluga vrši licu koje nije poreski obveznik, mestom prometa usluga smatra se mesto u kojem pružalac usluga ima sedište. Međutim, mestom prometa usluge prevoza lica, smatra se mesto gde se obavlja prevoz, a ako se prevoz obavlja i u Republici i u inostranstvu, odredbe Zakona o PDV primenjuju se samo na deo prevoza izvršen u Republici. Takođe, treba voditi računa i o tome da se mestom prometa usluge smatra mesto gde su usluge stvarno pružene, ako se radi o uslugama predaje jela i pića za konzumaciju na licu mesta</w:t>
      </w:r>
      <w:r w:rsidR="002D4BE7" w:rsidRPr="002F6117">
        <w:rPr>
          <w:rFonts w:ascii="Times New Roman" w:hAnsi="Times New Roman"/>
          <w:sz w:val="20"/>
          <w:szCs w:val="20"/>
        </w:rPr>
        <w:t>.</w:t>
      </w:r>
    </w:p>
    <w:p w:rsidR="00A53A47" w:rsidRPr="002F6117" w:rsidRDefault="00A53A47" w:rsidP="002F6117">
      <w:pPr>
        <w:numPr>
          <w:ilvl w:val="0"/>
          <w:numId w:val="3"/>
        </w:numPr>
        <w:shd w:val="clear" w:color="auto" w:fill="FFFFFF"/>
        <w:spacing w:after="0" w:line="240" w:lineRule="auto"/>
        <w:ind w:left="709" w:hanging="286"/>
        <w:jc w:val="both"/>
        <w:rPr>
          <w:rFonts w:ascii="Times New Roman" w:hAnsi="Times New Roman"/>
          <w:sz w:val="20"/>
          <w:szCs w:val="20"/>
        </w:rPr>
      </w:pPr>
      <w:r w:rsidRPr="002F6117">
        <w:rPr>
          <w:rFonts w:ascii="Times New Roman" w:hAnsi="Times New Roman"/>
          <w:b/>
          <w:sz w:val="20"/>
          <w:szCs w:val="20"/>
        </w:rPr>
        <w:t>Vreme prometa usluge</w:t>
      </w:r>
      <w:r w:rsidRPr="002F6117">
        <w:rPr>
          <w:rFonts w:ascii="Times New Roman" w:hAnsi="Times New Roman"/>
          <w:sz w:val="20"/>
          <w:szCs w:val="20"/>
        </w:rPr>
        <w:t xml:space="preserve"> - Usluga se smatra pruženom danom kada je ili završeno pojedinačno pružanje usluge ili kada je prestao pravni osnov pružanja usluge (u slučaju pružanja vremenski ograničenih ili neograničenih usluga). Izuzetno, ako se za pružanje usluga izdaju periodični računi, promet usluga smatra se izvršenim poslednjeg dana perioda za koji se izdaje račun. Delimična usluga smatra se izvršenom u vreme kada je okončano pružanje tog dela usluge, a delimična usluga postoji ako je za određene delove ekonomski deljive usluge posebno ugovorena naknada.</w:t>
      </w:r>
    </w:p>
    <w:p w:rsidR="00A53A47" w:rsidRPr="002F6117" w:rsidRDefault="00A53A47" w:rsidP="002F6117">
      <w:pPr>
        <w:numPr>
          <w:ilvl w:val="0"/>
          <w:numId w:val="3"/>
        </w:numPr>
        <w:shd w:val="clear" w:color="auto" w:fill="FFFFFF"/>
        <w:spacing w:after="0" w:line="240" w:lineRule="auto"/>
        <w:ind w:left="709" w:hanging="286"/>
        <w:jc w:val="both"/>
        <w:rPr>
          <w:rFonts w:ascii="Times New Roman" w:hAnsi="Times New Roman"/>
          <w:sz w:val="20"/>
          <w:szCs w:val="20"/>
        </w:rPr>
      </w:pPr>
      <w:r w:rsidRPr="002F6117">
        <w:rPr>
          <w:rFonts w:ascii="Times New Roman" w:hAnsi="Times New Roman"/>
          <w:b/>
          <w:sz w:val="20"/>
          <w:szCs w:val="20"/>
          <w:u w:val="single"/>
        </w:rPr>
        <w:t>Nastanak poreske obaveze</w:t>
      </w:r>
      <w:r w:rsidRPr="002F6117">
        <w:rPr>
          <w:rFonts w:ascii="Times New Roman" w:hAnsi="Times New Roman"/>
          <w:sz w:val="20"/>
          <w:szCs w:val="20"/>
        </w:rPr>
        <w:t xml:space="preserve"> - Poreska obaveza nastaje danom kada se najranije izvrši jedna od sledećih radnji:</w:t>
      </w:r>
    </w:p>
    <w:p w:rsidR="00A53A47" w:rsidRPr="002F6117" w:rsidRDefault="00A53A47" w:rsidP="002F6117">
      <w:pPr>
        <w:numPr>
          <w:ilvl w:val="1"/>
          <w:numId w:val="3"/>
        </w:numPr>
        <w:shd w:val="clear" w:color="auto" w:fill="FFFFFF"/>
        <w:spacing w:after="0" w:line="240" w:lineRule="auto"/>
        <w:jc w:val="both"/>
        <w:rPr>
          <w:rFonts w:ascii="Times New Roman" w:hAnsi="Times New Roman"/>
          <w:sz w:val="20"/>
          <w:szCs w:val="20"/>
        </w:rPr>
      </w:pPr>
      <w:r w:rsidRPr="002F6117">
        <w:rPr>
          <w:rFonts w:ascii="Times New Roman" w:hAnsi="Times New Roman"/>
          <w:sz w:val="20"/>
          <w:szCs w:val="20"/>
        </w:rPr>
        <w:t>promet usluga;</w:t>
      </w:r>
    </w:p>
    <w:p w:rsidR="002D4BE7" w:rsidRPr="002F6117" w:rsidRDefault="00A53A47" w:rsidP="002F6117">
      <w:pPr>
        <w:numPr>
          <w:ilvl w:val="1"/>
          <w:numId w:val="3"/>
        </w:numPr>
        <w:shd w:val="clear" w:color="auto" w:fill="FFFFFF"/>
        <w:spacing w:after="0" w:line="240" w:lineRule="auto"/>
        <w:ind w:left="1418" w:hanging="275"/>
        <w:jc w:val="both"/>
        <w:rPr>
          <w:rFonts w:ascii="Times New Roman" w:hAnsi="Times New Roman"/>
          <w:sz w:val="20"/>
          <w:szCs w:val="20"/>
        </w:rPr>
      </w:pPr>
      <w:r w:rsidRPr="002F6117">
        <w:rPr>
          <w:rFonts w:ascii="Times New Roman" w:hAnsi="Times New Roman"/>
          <w:sz w:val="20"/>
          <w:szCs w:val="20"/>
        </w:rPr>
        <w:t>naplata, odnosno plaćanje ako je naknada ili deo naknade naplaćen, odnosno plaćen u novcu pre prometa usluga.</w:t>
      </w:r>
    </w:p>
    <w:p w:rsidR="002D4BE7" w:rsidRPr="002F6117" w:rsidRDefault="002D4BE7" w:rsidP="002F6117">
      <w:pPr>
        <w:pStyle w:val="normal0"/>
        <w:numPr>
          <w:ilvl w:val="0"/>
          <w:numId w:val="3"/>
        </w:numPr>
        <w:shd w:val="clear" w:color="auto" w:fill="FFFFFF"/>
        <w:spacing w:before="0" w:beforeAutospacing="0" w:after="0" w:afterAutospacing="0"/>
        <w:ind w:left="709" w:hanging="286"/>
        <w:jc w:val="both"/>
        <w:rPr>
          <w:sz w:val="20"/>
          <w:szCs w:val="20"/>
        </w:rPr>
      </w:pPr>
      <w:r w:rsidRPr="002F6117">
        <w:rPr>
          <w:b/>
          <w:sz w:val="20"/>
          <w:szCs w:val="20"/>
          <w:u w:val="single"/>
        </w:rPr>
        <w:t>Poreska osnovica</w:t>
      </w:r>
      <w:r w:rsidRPr="002F6117">
        <w:rPr>
          <w:sz w:val="20"/>
          <w:szCs w:val="20"/>
        </w:rPr>
        <w:t xml:space="preserve"> kod prometa usluga jeste iznos naknade (u novcu, stvarima ili uslugama) koju preduzeće prima ili treba da primi za pružene usluge od primaoca usluga ili trećeg lica, u koju nije uključen PDV. U osnovicu se uračunavaju svi sporedni troškovi koje obveznik zaračunava primaocu usluga. Osnovica ne sadrži popuste i druga umanjenja cene, koji se primaocu usluga odobravaju u momentu vršenja prometa usluga </w:t>
      </w:r>
      <w:r w:rsidRPr="002F6117">
        <w:rPr>
          <w:i/>
          <w:sz w:val="20"/>
          <w:szCs w:val="20"/>
          <w:u w:val="single"/>
        </w:rPr>
        <w:t xml:space="preserve">kao ni iznose koje </w:t>
      </w:r>
      <w:r w:rsidR="00242284" w:rsidRPr="002F6117">
        <w:rPr>
          <w:i/>
          <w:sz w:val="20"/>
          <w:szCs w:val="20"/>
          <w:u w:val="single"/>
        </w:rPr>
        <w:t>preduzeće</w:t>
      </w:r>
      <w:r w:rsidRPr="002F6117">
        <w:rPr>
          <w:i/>
          <w:sz w:val="20"/>
          <w:szCs w:val="20"/>
          <w:u w:val="single"/>
        </w:rPr>
        <w:t xml:space="preserve"> naplaćuje u ime i za račun drugog, ako taj iznos prenosi licu u čije ime i za čiji račun je izvršio naplatu</w:t>
      </w:r>
      <w:r w:rsidRPr="002F6117">
        <w:rPr>
          <w:sz w:val="20"/>
          <w:szCs w:val="20"/>
        </w:rPr>
        <w:t>. Osnovicom kod prometa usluga bez naknade smatra se cena koštanja tih ili sličnih usluga, u momentu prometa.</w:t>
      </w:r>
    </w:p>
    <w:p w:rsidR="002D4BE7" w:rsidRPr="002F6117" w:rsidRDefault="002D4BE7" w:rsidP="002F6117">
      <w:pPr>
        <w:numPr>
          <w:ilvl w:val="0"/>
          <w:numId w:val="3"/>
        </w:numPr>
        <w:shd w:val="clear" w:color="auto" w:fill="FFFFFF"/>
        <w:spacing w:after="0" w:line="240" w:lineRule="auto"/>
        <w:ind w:left="709" w:hanging="286"/>
        <w:jc w:val="both"/>
        <w:rPr>
          <w:rFonts w:ascii="Times New Roman" w:hAnsi="Times New Roman"/>
          <w:sz w:val="20"/>
          <w:szCs w:val="20"/>
        </w:rPr>
      </w:pPr>
      <w:r w:rsidRPr="002F6117">
        <w:rPr>
          <w:rFonts w:ascii="Times New Roman" w:hAnsi="Times New Roman"/>
          <w:b/>
          <w:sz w:val="20"/>
          <w:szCs w:val="20"/>
          <w:u w:val="single"/>
        </w:rPr>
        <w:t>Obračun vrednosti iskazanih u stranim valutama</w:t>
      </w:r>
      <w:r w:rsidRPr="002F6117">
        <w:rPr>
          <w:rFonts w:ascii="Times New Roman" w:hAnsi="Times New Roman"/>
          <w:b/>
          <w:sz w:val="20"/>
          <w:szCs w:val="20"/>
        </w:rPr>
        <w:t xml:space="preserve"> - </w:t>
      </w:r>
      <w:r w:rsidRPr="002F6117">
        <w:rPr>
          <w:rFonts w:ascii="Times New Roman" w:hAnsi="Times New Roman"/>
          <w:sz w:val="20"/>
          <w:szCs w:val="20"/>
        </w:rPr>
        <w:t>Ako je naknada za promet usluga izražena u stranoj valuti, za obračun te vrednosti u domaćoj valuti primenjuje se srednji kurs centralne banke, odnosno ugovoreni kurs koji važi na dan nastanka poreske obaveze.</w:t>
      </w:r>
    </w:p>
    <w:p w:rsidR="00EF33B6" w:rsidRPr="002F6117" w:rsidRDefault="002D4BE7" w:rsidP="002F6117">
      <w:pPr>
        <w:numPr>
          <w:ilvl w:val="0"/>
          <w:numId w:val="3"/>
        </w:numPr>
        <w:shd w:val="clear" w:color="auto" w:fill="FFFFFF"/>
        <w:spacing w:after="0" w:line="240" w:lineRule="auto"/>
        <w:ind w:left="709" w:hanging="286"/>
        <w:jc w:val="both"/>
        <w:rPr>
          <w:rFonts w:ascii="Times New Roman" w:hAnsi="Times New Roman"/>
          <w:sz w:val="20"/>
          <w:szCs w:val="20"/>
        </w:rPr>
      </w:pPr>
      <w:r w:rsidRPr="002F6117">
        <w:rPr>
          <w:rFonts w:ascii="Times New Roman" w:hAnsi="Times New Roman"/>
          <w:b/>
          <w:sz w:val="20"/>
          <w:szCs w:val="20"/>
          <w:u w:val="single"/>
        </w:rPr>
        <w:t>Poreska stopa</w:t>
      </w:r>
      <w:r w:rsidRPr="002F6117">
        <w:rPr>
          <w:rFonts w:ascii="Times New Roman" w:hAnsi="Times New Roman"/>
          <w:sz w:val="20"/>
          <w:szCs w:val="20"/>
        </w:rPr>
        <w:t xml:space="preserve"> - Opšta stopa PDV za oporezivi promet usluga iznosi 20%. Po posebnoj stopi PDV od 10% oporezuje se promet usluga smeštaja u ugostiteljskim objektima za smeštaj u skladu sa zakonom kojim se uređuje turizam, kao i prevoz putnika i njihovog pratećeg prtljaga.</w:t>
      </w:r>
    </w:p>
    <w:p w:rsidR="00EF33B6" w:rsidRPr="002F6117" w:rsidRDefault="000A2258" w:rsidP="002F6117">
      <w:pPr>
        <w:numPr>
          <w:ilvl w:val="0"/>
          <w:numId w:val="3"/>
        </w:numPr>
        <w:shd w:val="clear" w:color="auto" w:fill="FFFFFF"/>
        <w:spacing w:after="0" w:line="240" w:lineRule="auto"/>
        <w:ind w:left="709" w:hanging="286"/>
        <w:jc w:val="both"/>
        <w:rPr>
          <w:rFonts w:ascii="Times New Roman" w:hAnsi="Times New Roman"/>
          <w:sz w:val="20"/>
          <w:szCs w:val="20"/>
        </w:rPr>
      </w:pPr>
      <w:r w:rsidRPr="002F6117">
        <w:rPr>
          <w:rFonts w:ascii="Times New Roman" w:hAnsi="Times New Roman"/>
          <w:b/>
          <w:sz w:val="20"/>
          <w:szCs w:val="20"/>
          <w:u w:val="single"/>
        </w:rPr>
        <w:t>Prethodni porez</w:t>
      </w:r>
      <w:r w:rsidRPr="002F6117">
        <w:rPr>
          <w:rFonts w:ascii="Times New Roman" w:hAnsi="Times New Roman"/>
          <w:sz w:val="20"/>
          <w:szCs w:val="20"/>
        </w:rPr>
        <w:t xml:space="preserve"> je iznos PDV obračunat u prethodnoj fazi prometa </w:t>
      </w:r>
      <w:r w:rsidR="00EF33B6" w:rsidRPr="002F6117">
        <w:rPr>
          <w:rFonts w:ascii="Times New Roman" w:hAnsi="Times New Roman"/>
          <w:sz w:val="20"/>
          <w:szCs w:val="20"/>
        </w:rPr>
        <w:t>usluga</w:t>
      </w:r>
      <w:r w:rsidRPr="002F6117">
        <w:rPr>
          <w:rFonts w:ascii="Times New Roman" w:hAnsi="Times New Roman"/>
          <w:sz w:val="20"/>
          <w:szCs w:val="20"/>
        </w:rPr>
        <w:t xml:space="preserve">, a koji </w:t>
      </w:r>
      <w:r w:rsidR="00EF33B6" w:rsidRPr="002F6117">
        <w:rPr>
          <w:rFonts w:ascii="Times New Roman" w:hAnsi="Times New Roman"/>
          <w:sz w:val="20"/>
          <w:szCs w:val="20"/>
        </w:rPr>
        <w:t>preduzeće</w:t>
      </w:r>
      <w:r w:rsidRPr="002F6117">
        <w:rPr>
          <w:rFonts w:ascii="Times New Roman" w:hAnsi="Times New Roman"/>
          <w:sz w:val="20"/>
          <w:szCs w:val="20"/>
        </w:rPr>
        <w:t xml:space="preserve"> može da odbije od PDV koji duguje.</w:t>
      </w:r>
      <w:r w:rsidR="00EF33B6" w:rsidRPr="002F6117">
        <w:rPr>
          <w:rFonts w:ascii="Times New Roman" w:hAnsi="Times New Roman"/>
          <w:sz w:val="20"/>
          <w:szCs w:val="20"/>
        </w:rPr>
        <w:t xml:space="preserve"> Pravo na odbitak prethodnog poreza preduzeće može da ostvari ako primljene usluge, koristi ili će ih koristiti za promet usluga koji je oporeziv PDV ili za koji u skladu sa Zakonom o PDV postoji oslobođenje od plaćanja PDV ili koji je izvršen u inostranstvu, ako bi za taj promet postojalo pravo na odbitak prethodnog poreza da je izvršen u Republici.</w:t>
      </w:r>
    </w:p>
    <w:p w:rsidR="00361B63" w:rsidRPr="002F6117" w:rsidRDefault="00EF33B6" w:rsidP="002F6117">
      <w:pPr>
        <w:numPr>
          <w:ilvl w:val="0"/>
          <w:numId w:val="3"/>
        </w:numPr>
        <w:shd w:val="clear" w:color="auto" w:fill="FFFFFF"/>
        <w:spacing w:after="0" w:line="240" w:lineRule="auto"/>
        <w:ind w:left="709" w:hanging="286"/>
        <w:jc w:val="both"/>
        <w:rPr>
          <w:rFonts w:ascii="Times New Roman" w:hAnsi="Times New Roman"/>
          <w:sz w:val="20"/>
          <w:szCs w:val="20"/>
        </w:rPr>
      </w:pPr>
      <w:r w:rsidRPr="002F6117">
        <w:rPr>
          <w:rFonts w:ascii="Times New Roman" w:hAnsi="Times New Roman"/>
          <w:b/>
          <w:sz w:val="20"/>
          <w:szCs w:val="20"/>
          <w:u w:val="single"/>
        </w:rPr>
        <w:t>Poseban postupak oporezivanja za turističke agencije</w:t>
      </w:r>
      <w:r w:rsidRPr="002F6117">
        <w:rPr>
          <w:rFonts w:ascii="Times New Roman" w:hAnsi="Times New Roman"/>
          <w:sz w:val="20"/>
          <w:szCs w:val="20"/>
        </w:rPr>
        <w:t xml:space="preserve"> - Turističkom agencijom, u smislu Zakona o PDV, smatra se </w:t>
      </w:r>
      <w:r w:rsidR="00242284" w:rsidRPr="002F6117">
        <w:rPr>
          <w:rFonts w:ascii="Times New Roman" w:hAnsi="Times New Roman"/>
          <w:sz w:val="20"/>
          <w:szCs w:val="20"/>
        </w:rPr>
        <w:t>preduzeće</w:t>
      </w:r>
      <w:r w:rsidRPr="002F6117">
        <w:rPr>
          <w:rFonts w:ascii="Times New Roman" w:hAnsi="Times New Roman"/>
          <w:sz w:val="20"/>
          <w:szCs w:val="20"/>
        </w:rPr>
        <w:t xml:space="preserve"> koji putnicima pruža turističke usluge i u odnosu na njih istupa u svoje ime, a za organizaciju putovanja prima dobra i usluge drugih privrednih subjekata koje putnici neposredno koriste (u daljem tekstu: prethodne turističke usluge). Turističke usluge koje pruža turistička agencija smatraju se, u smislu Zako</w:t>
      </w:r>
      <w:r w:rsidR="00727A9A">
        <w:rPr>
          <w:rFonts w:ascii="Times New Roman" w:hAnsi="Times New Roman"/>
          <w:sz w:val="20"/>
          <w:szCs w:val="20"/>
        </w:rPr>
        <w:t>na o PDV, jedinstvenom</w:t>
      </w:r>
      <w:r w:rsidRPr="002F6117">
        <w:rPr>
          <w:rFonts w:ascii="Times New Roman" w:hAnsi="Times New Roman"/>
          <w:sz w:val="20"/>
          <w:szCs w:val="20"/>
        </w:rPr>
        <w:t>. Osnovica jedinstvene turističke usluge koju pruža turistička agencija je iznos koji predstavlja razliku između ukupne naknade koju plaća putnik i stvarnih troškova koje turistička agencija plaća za prethodne turističke usluge, uz odbitak PDV koji je sadržan u toj razlici. Turistička agencija za turističke usluge ne može da iskazuje PDV u računima ili drugim dokumentima i nema pravo na odbitak prethodnog poreza na osnovu prethodnih turističkih usluga koje su joj iskazane u računu.</w:t>
      </w:r>
    </w:p>
    <w:p w:rsidR="007E1C1B" w:rsidRPr="001E1C92" w:rsidRDefault="00361B63" w:rsidP="001E1C92">
      <w:pPr>
        <w:numPr>
          <w:ilvl w:val="0"/>
          <w:numId w:val="3"/>
        </w:numPr>
        <w:shd w:val="clear" w:color="auto" w:fill="FFFFFF"/>
        <w:spacing w:after="0" w:line="240" w:lineRule="auto"/>
        <w:jc w:val="both"/>
        <w:rPr>
          <w:rFonts w:ascii="Times New Roman" w:hAnsi="Times New Roman"/>
          <w:sz w:val="20"/>
          <w:szCs w:val="20"/>
        </w:rPr>
      </w:pPr>
      <w:r w:rsidRPr="002F6117">
        <w:rPr>
          <w:rFonts w:ascii="Times New Roman" w:hAnsi="Times New Roman"/>
          <w:b/>
          <w:sz w:val="20"/>
          <w:szCs w:val="20"/>
          <w:u w:val="single"/>
        </w:rPr>
        <w:t xml:space="preserve">Obaveze </w:t>
      </w:r>
      <w:r w:rsidR="00242284" w:rsidRPr="002F6117">
        <w:rPr>
          <w:rFonts w:ascii="Times New Roman" w:hAnsi="Times New Roman"/>
          <w:b/>
          <w:sz w:val="20"/>
          <w:szCs w:val="20"/>
          <w:u w:val="single"/>
        </w:rPr>
        <w:t>preduzeća-</w:t>
      </w:r>
      <w:r w:rsidRPr="002F6117">
        <w:rPr>
          <w:rFonts w:ascii="Times New Roman" w:hAnsi="Times New Roman"/>
          <w:b/>
          <w:sz w:val="20"/>
          <w:szCs w:val="20"/>
          <w:u w:val="single"/>
        </w:rPr>
        <w:t>poreskih obveznika</w:t>
      </w:r>
      <w:r w:rsidR="00242284" w:rsidRPr="002F6117">
        <w:rPr>
          <w:rFonts w:ascii="Times New Roman" w:hAnsi="Times New Roman"/>
          <w:b/>
          <w:sz w:val="20"/>
          <w:szCs w:val="20"/>
          <w:u w:val="single"/>
        </w:rPr>
        <w:t>,</w:t>
      </w:r>
      <w:r w:rsidRPr="002F6117">
        <w:rPr>
          <w:rFonts w:ascii="Times New Roman" w:hAnsi="Times New Roman"/>
          <w:b/>
          <w:sz w:val="20"/>
          <w:szCs w:val="20"/>
          <w:u w:val="single"/>
        </w:rPr>
        <w:t xml:space="preserve"> kod prometa usluga</w:t>
      </w:r>
      <w:r w:rsidRPr="002F6117">
        <w:rPr>
          <w:rFonts w:ascii="Times New Roman" w:hAnsi="Times New Roman"/>
          <w:b/>
          <w:sz w:val="20"/>
          <w:szCs w:val="20"/>
        </w:rPr>
        <w:t xml:space="preserve"> - </w:t>
      </w:r>
      <w:r w:rsidRPr="002F6117">
        <w:rPr>
          <w:rFonts w:ascii="Times New Roman" w:hAnsi="Times New Roman"/>
          <w:sz w:val="20"/>
          <w:szCs w:val="20"/>
        </w:rPr>
        <w:t>Obveznik je dužan da:</w:t>
      </w:r>
      <w:r w:rsidR="001E1C92">
        <w:rPr>
          <w:rFonts w:ascii="Times New Roman" w:hAnsi="Times New Roman"/>
          <w:sz w:val="20"/>
          <w:szCs w:val="20"/>
        </w:rPr>
        <w:t xml:space="preserve"> </w:t>
      </w:r>
      <w:r w:rsidRPr="001E1C92">
        <w:rPr>
          <w:rFonts w:ascii="Times New Roman" w:hAnsi="Times New Roman"/>
          <w:sz w:val="20"/>
          <w:szCs w:val="20"/>
        </w:rPr>
        <w:t>podnese evidencionu prijavu;</w:t>
      </w:r>
      <w:r w:rsidR="001E1C92">
        <w:rPr>
          <w:rFonts w:ascii="Times New Roman" w:hAnsi="Times New Roman"/>
          <w:sz w:val="20"/>
          <w:szCs w:val="20"/>
        </w:rPr>
        <w:t xml:space="preserve"> </w:t>
      </w:r>
      <w:r w:rsidRPr="001E1C92">
        <w:rPr>
          <w:rFonts w:ascii="Times New Roman" w:hAnsi="Times New Roman"/>
          <w:sz w:val="20"/>
          <w:szCs w:val="20"/>
        </w:rPr>
        <w:t>izdaje račune o izvršenom prometu usluga;</w:t>
      </w:r>
      <w:r w:rsidR="001E1C92">
        <w:rPr>
          <w:rFonts w:ascii="Times New Roman" w:hAnsi="Times New Roman"/>
          <w:sz w:val="20"/>
          <w:szCs w:val="20"/>
        </w:rPr>
        <w:t xml:space="preserve"> </w:t>
      </w:r>
      <w:r w:rsidRPr="001E1C92">
        <w:rPr>
          <w:rFonts w:ascii="Times New Roman" w:hAnsi="Times New Roman"/>
          <w:sz w:val="20"/>
          <w:szCs w:val="20"/>
        </w:rPr>
        <w:t>vodi evidenciju i sačinjava preglede obračuna PDV u skladu sa Zakonom o PDV;</w:t>
      </w:r>
      <w:r w:rsidR="001E1C92">
        <w:rPr>
          <w:rFonts w:ascii="Times New Roman" w:hAnsi="Times New Roman"/>
          <w:sz w:val="20"/>
          <w:szCs w:val="20"/>
        </w:rPr>
        <w:t xml:space="preserve"> </w:t>
      </w:r>
      <w:r w:rsidRPr="001E1C92">
        <w:rPr>
          <w:rFonts w:ascii="Times New Roman" w:hAnsi="Times New Roman"/>
          <w:sz w:val="20"/>
          <w:szCs w:val="20"/>
        </w:rPr>
        <w:t>obračunava i plaća PDV i podnosi poreske prijave;</w:t>
      </w:r>
      <w:r w:rsidR="001E1C92">
        <w:rPr>
          <w:rFonts w:ascii="Times New Roman" w:hAnsi="Times New Roman"/>
          <w:sz w:val="20"/>
          <w:szCs w:val="20"/>
        </w:rPr>
        <w:t xml:space="preserve"> </w:t>
      </w:r>
      <w:r w:rsidRPr="001E1C92">
        <w:rPr>
          <w:rFonts w:ascii="Times New Roman" w:hAnsi="Times New Roman"/>
          <w:sz w:val="20"/>
          <w:szCs w:val="20"/>
        </w:rPr>
        <w:t>dostavlja obaveštenja poreskom organu u skladu sa Zakonom o PDV.</w:t>
      </w:r>
    </w:p>
    <w:p w:rsidR="007E1C1B" w:rsidRPr="002F6117" w:rsidRDefault="00361B63" w:rsidP="002F6117">
      <w:pPr>
        <w:numPr>
          <w:ilvl w:val="0"/>
          <w:numId w:val="3"/>
        </w:numPr>
        <w:shd w:val="clear" w:color="auto" w:fill="FFFFFF"/>
        <w:spacing w:after="0" w:line="240" w:lineRule="auto"/>
        <w:ind w:left="709" w:hanging="286"/>
        <w:jc w:val="both"/>
        <w:rPr>
          <w:rFonts w:ascii="Times New Roman" w:hAnsi="Times New Roman"/>
          <w:sz w:val="20"/>
          <w:szCs w:val="20"/>
        </w:rPr>
      </w:pPr>
      <w:r w:rsidRPr="002F6117">
        <w:rPr>
          <w:rFonts w:ascii="Times New Roman" w:hAnsi="Times New Roman"/>
          <w:b/>
          <w:sz w:val="20"/>
          <w:szCs w:val="20"/>
          <w:u w:val="single"/>
        </w:rPr>
        <w:t xml:space="preserve">Evidentiranje </w:t>
      </w:r>
      <w:r w:rsidR="007E1C1B" w:rsidRPr="002F6117">
        <w:rPr>
          <w:rFonts w:ascii="Times New Roman" w:hAnsi="Times New Roman"/>
          <w:b/>
          <w:sz w:val="20"/>
          <w:szCs w:val="20"/>
          <w:u w:val="single"/>
        </w:rPr>
        <w:t>u</w:t>
      </w:r>
      <w:r w:rsidRPr="002F6117">
        <w:rPr>
          <w:rFonts w:ascii="Times New Roman" w:hAnsi="Times New Roman"/>
          <w:b/>
          <w:sz w:val="20"/>
          <w:szCs w:val="20"/>
          <w:u w:val="single"/>
        </w:rPr>
        <w:t xml:space="preserve"> evidencij</w:t>
      </w:r>
      <w:r w:rsidR="007E1C1B" w:rsidRPr="002F6117">
        <w:rPr>
          <w:rFonts w:ascii="Times New Roman" w:hAnsi="Times New Roman"/>
          <w:b/>
          <w:sz w:val="20"/>
          <w:szCs w:val="20"/>
          <w:u w:val="single"/>
        </w:rPr>
        <w:t>u</w:t>
      </w:r>
      <w:r w:rsidRPr="002F6117">
        <w:rPr>
          <w:rFonts w:ascii="Times New Roman" w:hAnsi="Times New Roman"/>
          <w:b/>
          <w:sz w:val="20"/>
          <w:szCs w:val="20"/>
          <w:u w:val="single"/>
        </w:rPr>
        <w:t xml:space="preserve"> obveznika PDV</w:t>
      </w:r>
      <w:r w:rsidRPr="002F6117">
        <w:rPr>
          <w:rFonts w:ascii="Times New Roman" w:hAnsi="Times New Roman"/>
          <w:sz w:val="20"/>
          <w:szCs w:val="20"/>
        </w:rPr>
        <w:t xml:space="preserve"> </w:t>
      </w:r>
      <w:r w:rsidR="007E1C1B" w:rsidRPr="002F6117">
        <w:rPr>
          <w:rFonts w:ascii="Times New Roman" w:hAnsi="Times New Roman"/>
          <w:sz w:val="20"/>
          <w:szCs w:val="20"/>
        </w:rPr>
        <w:t>–</w:t>
      </w:r>
      <w:r w:rsidRPr="002F6117">
        <w:rPr>
          <w:rFonts w:ascii="Times New Roman" w:hAnsi="Times New Roman"/>
          <w:sz w:val="20"/>
          <w:szCs w:val="20"/>
        </w:rPr>
        <w:t xml:space="preserve"> </w:t>
      </w:r>
      <w:r w:rsidR="00242284" w:rsidRPr="002F6117">
        <w:rPr>
          <w:rFonts w:ascii="Times New Roman" w:hAnsi="Times New Roman"/>
          <w:sz w:val="20"/>
          <w:szCs w:val="20"/>
        </w:rPr>
        <w:t>Preduzeće</w:t>
      </w:r>
      <w:r w:rsidR="007E1C1B" w:rsidRPr="002F6117">
        <w:rPr>
          <w:rFonts w:ascii="Times New Roman" w:hAnsi="Times New Roman"/>
          <w:sz w:val="20"/>
          <w:szCs w:val="20"/>
        </w:rPr>
        <w:t xml:space="preserve"> koj</w:t>
      </w:r>
      <w:r w:rsidR="00242284" w:rsidRPr="002F6117">
        <w:rPr>
          <w:rFonts w:ascii="Times New Roman" w:hAnsi="Times New Roman"/>
          <w:sz w:val="20"/>
          <w:szCs w:val="20"/>
        </w:rPr>
        <w:t>e</w:t>
      </w:r>
      <w:r w:rsidR="007E1C1B" w:rsidRPr="002F6117">
        <w:rPr>
          <w:rFonts w:ascii="Times New Roman" w:hAnsi="Times New Roman"/>
          <w:sz w:val="20"/>
          <w:szCs w:val="20"/>
        </w:rPr>
        <w:t xml:space="preserve"> je u prethodnih 12 meseci ostvari</w:t>
      </w:r>
      <w:r w:rsidR="00242284" w:rsidRPr="002F6117">
        <w:rPr>
          <w:rFonts w:ascii="Times New Roman" w:hAnsi="Times New Roman"/>
          <w:sz w:val="20"/>
          <w:szCs w:val="20"/>
        </w:rPr>
        <w:t>l</w:t>
      </w:r>
      <w:r w:rsidR="007E1C1B" w:rsidRPr="002F6117">
        <w:rPr>
          <w:rFonts w:ascii="Times New Roman" w:hAnsi="Times New Roman"/>
          <w:sz w:val="20"/>
          <w:szCs w:val="20"/>
        </w:rPr>
        <w:t>o ukupan prome</w:t>
      </w:r>
      <w:r w:rsidR="00242284" w:rsidRPr="002F6117">
        <w:rPr>
          <w:rFonts w:ascii="Times New Roman" w:hAnsi="Times New Roman"/>
          <w:sz w:val="20"/>
          <w:szCs w:val="20"/>
        </w:rPr>
        <w:t>t veći od 8.000.000 dinara dužno</w:t>
      </w:r>
      <w:r w:rsidR="007E1C1B" w:rsidRPr="002F6117">
        <w:rPr>
          <w:rFonts w:ascii="Times New Roman" w:hAnsi="Times New Roman"/>
          <w:sz w:val="20"/>
          <w:szCs w:val="20"/>
        </w:rPr>
        <w:t xml:space="preserve"> je da, najkasnije do isteka prvog roka za predaju periodične poreske prijave, podnese evidencionu prijavu nadležnom poreskom organu. Nadležni poreski organ </w:t>
      </w:r>
      <w:r w:rsidR="00242284" w:rsidRPr="002F6117">
        <w:rPr>
          <w:rFonts w:ascii="Times New Roman" w:hAnsi="Times New Roman"/>
          <w:sz w:val="20"/>
          <w:szCs w:val="20"/>
        </w:rPr>
        <w:t>preduzeću</w:t>
      </w:r>
      <w:r w:rsidR="007E1C1B" w:rsidRPr="002F6117">
        <w:rPr>
          <w:rFonts w:ascii="Times New Roman" w:hAnsi="Times New Roman"/>
          <w:sz w:val="20"/>
          <w:szCs w:val="20"/>
        </w:rPr>
        <w:t xml:space="preserve"> izdaje potvrdu o izvršenom evidentiranju za PDV.</w:t>
      </w:r>
    </w:p>
    <w:p w:rsidR="00F43345" w:rsidRPr="002F6117" w:rsidRDefault="007E1C1B" w:rsidP="002F6117">
      <w:pPr>
        <w:numPr>
          <w:ilvl w:val="0"/>
          <w:numId w:val="3"/>
        </w:numPr>
        <w:shd w:val="clear" w:color="auto" w:fill="FFFFFF"/>
        <w:spacing w:after="0" w:line="240" w:lineRule="auto"/>
        <w:ind w:left="709" w:hanging="286"/>
        <w:jc w:val="both"/>
        <w:rPr>
          <w:rFonts w:ascii="Times New Roman" w:hAnsi="Times New Roman"/>
          <w:sz w:val="20"/>
          <w:szCs w:val="20"/>
        </w:rPr>
      </w:pPr>
      <w:r w:rsidRPr="002F6117">
        <w:rPr>
          <w:rFonts w:ascii="Times New Roman" w:hAnsi="Times New Roman"/>
          <w:b/>
          <w:sz w:val="20"/>
          <w:szCs w:val="20"/>
          <w:u w:val="single"/>
        </w:rPr>
        <w:t>Izdavanje računa</w:t>
      </w:r>
      <w:r w:rsidRPr="009C0D9E">
        <w:rPr>
          <w:rFonts w:ascii="Times New Roman" w:hAnsi="Times New Roman"/>
          <w:b/>
          <w:bCs/>
          <w:color w:val="333333"/>
          <w:sz w:val="20"/>
          <w:szCs w:val="20"/>
          <w:shd w:val="clear" w:color="auto" w:fill="FFFFFF"/>
        </w:rPr>
        <w:t xml:space="preserve"> – </w:t>
      </w:r>
      <w:r w:rsidR="00242284" w:rsidRPr="002F6117">
        <w:rPr>
          <w:rFonts w:ascii="Times New Roman" w:hAnsi="Times New Roman"/>
          <w:sz w:val="20"/>
          <w:szCs w:val="20"/>
        </w:rPr>
        <w:t xml:space="preserve">Preduzeće </w:t>
      </w:r>
      <w:r w:rsidRPr="002F6117">
        <w:rPr>
          <w:rFonts w:ascii="Times New Roman" w:hAnsi="Times New Roman"/>
          <w:sz w:val="20"/>
          <w:szCs w:val="20"/>
        </w:rPr>
        <w:t>je duž</w:t>
      </w:r>
      <w:r w:rsidR="00242284" w:rsidRPr="002F6117">
        <w:rPr>
          <w:rFonts w:ascii="Times New Roman" w:hAnsi="Times New Roman"/>
          <w:sz w:val="20"/>
          <w:szCs w:val="20"/>
        </w:rPr>
        <w:t>no</w:t>
      </w:r>
      <w:r w:rsidRPr="002F6117">
        <w:rPr>
          <w:rFonts w:ascii="Times New Roman" w:hAnsi="Times New Roman"/>
          <w:sz w:val="20"/>
          <w:szCs w:val="20"/>
        </w:rPr>
        <w:t xml:space="preserve"> da izda račun za svaki promet usluga. Obaveza izdavanja računa postoji i ako </w:t>
      </w:r>
      <w:r w:rsidR="00242284" w:rsidRPr="002F6117">
        <w:rPr>
          <w:rFonts w:ascii="Times New Roman" w:hAnsi="Times New Roman"/>
          <w:sz w:val="20"/>
          <w:szCs w:val="20"/>
        </w:rPr>
        <w:t xml:space="preserve">preduzeće </w:t>
      </w:r>
      <w:r w:rsidRPr="002F6117">
        <w:rPr>
          <w:rFonts w:ascii="Times New Roman" w:hAnsi="Times New Roman"/>
          <w:sz w:val="20"/>
          <w:szCs w:val="20"/>
        </w:rPr>
        <w:t xml:space="preserve">naplati naknadu ili deo naknade pre nego što je izvršen promet usluga (avansno plaćanje), s tim što se u konačnom računu odbijaju avansna plaćanja u kojima je sadržan PDV. Zakonom o PDV (član 24.) je propisnao koje podatke račun naročito mora da sadrži. Račun se izdaje u najmanje dva primerka, od kojih jedan zadržava izdavalac računa, a ostali se daju primaocu usluga. Ako </w:t>
      </w:r>
      <w:r w:rsidR="00242284" w:rsidRPr="002F6117">
        <w:rPr>
          <w:rFonts w:ascii="Times New Roman" w:hAnsi="Times New Roman"/>
          <w:sz w:val="20"/>
          <w:szCs w:val="20"/>
        </w:rPr>
        <w:t xml:space="preserve">preduzeće </w:t>
      </w:r>
      <w:r w:rsidRPr="002F6117">
        <w:rPr>
          <w:rFonts w:ascii="Times New Roman" w:hAnsi="Times New Roman"/>
          <w:sz w:val="20"/>
          <w:szCs w:val="20"/>
        </w:rPr>
        <w:t>u računu za izvršene usluge iskaže veći PDV od onog koji u skladu sa Zakonom o PDV duguje, duž</w:t>
      </w:r>
      <w:r w:rsidR="00242284" w:rsidRPr="002F6117">
        <w:rPr>
          <w:rFonts w:ascii="Times New Roman" w:hAnsi="Times New Roman"/>
          <w:sz w:val="20"/>
          <w:szCs w:val="20"/>
        </w:rPr>
        <w:t>no</w:t>
      </w:r>
      <w:r w:rsidRPr="002F6117">
        <w:rPr>
          <w:rFonts w:ascii="Times New Roman" w:hAnsi="Times New Roman"/>
          <w:sz w:val="20"/>
          <w:szCs w:val="20"/>
        </w:rPr>
        <w:t xml:space="preserve"> je da tako iskazan PDV plati, dok u novom računu ne ispravi iznos PDV. Ispravka PDV se vrši u poreskom periodu u kojem je izdat račun sa ispravljenim iznosom PDV. Lice koje iskaže PDV u računu, a nije obveznik PDV ili nije izvršilo promet usluga, duguje iskazani PDV.</w:t>
      </w:r>
    </w:p>
    <w:p w:rsidR="00DA1A11" w:rsidRPr="002F6117" w:rsidRDefault="00F43345" w:rsidP="002F6117">
      <w:pPr>
        <w:numPr>
          <w:ilvl w:val="0"/>
          <w:numId w:val="3"/>
        </w:numPr>
        <w:shd w:val="clear" w:color="auto" w:fill="FFFFFF"/>
        <w:spacing w:after="0" w:line="240" w:lineRule="auto"/>
        <w:ind w:left="709" w:hanging="286"/>
        <w:jc w:val="both"/>
        <w:rPr>
          <w:rFonts w:ascii="Times New Roman" w:hAnsi="Times New Roman"/>
          <w:sz w:val="20"/>
          <w:szCs w:val="20"/>
        </w:rPr>
      </w:pPr>
      <w:r w:rsidRPr="002F6117">
        <w:rPr>
          <w:rFonts w:ascii="Times New Roman" w:hAnsi="Times New Roman"/>
          <w:b/>
          <w:sz w:val="20"/>
          <w:szCs w:val="20"/>
          <w:u w:val="single"/>
        </w:rPr>
        <w:t>Obaveza vođenja evidencije</w:t>
      </w:r>
      <w:r w:rsidRPr="002F6117">
        <w:rPr>
          <w:rFonts w:ascii="Times New Roman" w:hAnsi="Times New Roman"/>
          <w:sz w:val="20"/>
          <w:szCs w:val="20"/>
        </w:rPr>
        <w:t xml:space="preserve"> – </w:t>
      </w:r>
      <w:r w:rsidR="00242284" w:rsidRPr="002F6117">
        <w:rPr>
          <w:rFonts w:ascii="Times New Roman" w:hAnsi="Times New Roman"/>
          <w:sz w:val="20"/>
          <w:szCs w:val="20"/>
        </w:rPr>
        <w:t xml:space="preserve">Preduzeće </w:t>
      </w:r>
      <w:r w:rsidRPr="002F6117">
        <w:rPr>
          <w:rFonts w:ascii="Times New Roman" w:hAnsi="Times New Roman"/>
          <w:sz w:val="20"/>
          <w:szCs w:val="20"/>
        </w:rPr>
        <w:t>je duž</w:t>
      </w:r>
      <w:r w:rsidR="00242284" w:rsidRPr="002F6117">
        <w:rPr>
          <w:rFonts w:ascii="Times New Roman" w:hAnsi="Times New Roman"/>
          <w:sz w:val="20"/>
          <w:szCs w:val="20"/>
        </w:rPr>
        <w:t>no</w:t>
      </w:r>
      <w:r w:rsidRPr="002F6117">
        <w:rPr>
          <w:rFonts w:ascii="Times New Roman" w:hAnsi="Times New Roman"/>
          <w:sz w:val="20"/>
          <w:szCs w:val="20"/>
        </w:rPr>
        <w:t xml:space="preserve"> da, radi pravilnog obračunavanja i plaćanja PDV, vodi evidenciju koja obezbeđuje vršenje kontrole, kao i da za svaki poreski period sačini pregled obračuna PDV. Takođe, </w:t>
      </w:r>
      <w:r w:rsidR="00242284" w:rsidRPr="002F6117">
        <w:rPr>
          <w:rFonts w:ascii="Times New Roman" w:hAnsi="Times New Roman"/>
          <w:sz w:val="20"/>
          <w:szCs w:val="20"/>
        </w:rPr>
        <w:t xml:space="preserve">preduzeće </w:t>
      </w:r>
      <w:r w:rsidRPr="002F6117">
        <w:rPr>
          <w:rFonts w:ascii="Times New Roman" w:hAnsi="Times New Roman"/>
          <w:sz w:val="20"/>
          <w:szCs w:val="20"/>
        </w:rPr>
        <w:t>je duž</w:t>
      </w:r>
      <w:r w:rsidR="00242284" w:rsidRPr="002F6117">
        <w:rPr>
          <w:rFonts w:ascii="Times New Roman" w:hAnsi="Times New Roman"/>
          <w:sz w:val="20"/>
          <w:szCs w:val="20"/>
        </w:rPr>
        <w:t>no</w:t>
      </w:r>
      <w:r w:rsidRPr="002F6117">
        <w:rPr>
          <w:rFonts w:ascii="Times New Roman" w:hAnsi="Times New Roman"/>
          <w:sz w:val="20"/>
          <w:szCs w:val="20"/>
        </w:rPr>
        <w:t xml:space="preserve"> da čuva evidenciju i dokumentaciju na osnovu koje vodi ovu evidenciju do isteka roka zastarelosti za utvrđivanje i naplatu PDV.</w:t>
      </w:r>
    </w:p>
    <w:p w:rsidR="00DA1A11" w:rsidRPr="002F6117" w:rsidRDefault="00F43345" w:rsidP="002F6117">
      <w:pPr>
        <w:numPr>
          <w:ilvl w:val="0"/>
          <w:numId w:val="3"/>
        </w:numPr>
        <w:shd w:val="clear" w:color="auto" w:fill="FFFFFF"/>
        <w:spacing w:after="0" w:line="240" w:lineRule="auto"/>
        <w:ind w:left="709" w:hanging="286"/>
        <w:jc w:val="both"/>
        <w:rPr>
          <w:rFonts w:ascii="Times New Roman" w:hAnsi="Times New Roman"/>
          <w:sz w:val="20"/>
          <w:szCs w:val="20"/>
        </w:rPr>
      </w:pPr>
      <w:r w:rsidRPr="002F6117">
        <w:rPr>
          <w:rFonts w:ascii="Times New Roman" w:hAnsi="Times New Roman"/>
          <w:b/>
          <w:sz w:val="20"/>
          <w:szCs w:val="20"/>
          <w:u w:val="single"/>
        </w:rPr>
        <w:t>Poreski period, podnošenje poreske prijave, obračun i plaćanje PDV</w:t>
      </w:r>
      <w:r w:rsidRPr="009C0D9E">
        <w:rPr>
          <w:rFonts w:ascii="Times New Roman" w:hAnsi="Times New Roman"/>
          <w:b/>
          <w:bCs/>
          <w:color w:val="333333"/>
          <w:sz w:val="20"/>
          <w:szCs w:val="20"/>
          <w:shd w:val="clear" w:color="auto" w:fill="FFFFFF"/>
        </w:rPr>
        <w:t xml:space="preserve"> </w:t>
      </w:r>
      <w:r w:rsidRPr="002F6117">
        <w:rPr>
          <w:rFonts w:ascii="Times New Roman" w:hAnsi="Times New Roman"/>
          <w:sz w:val="20"/>
          <w:szCs w:val="20"/>
        </w:rPr>
        <w:t xml:space="preserve">- Poreski period za koji se obračunava PDV, predaje poreska prijava i plaća PDV je kalendarski mesec za </w:t>
      </w:r>
      <w:r w:rsidR="00242284" w:rsidRPr="002F6117">
        <w:rPr>
          <w:rFonts w:ascii="Times New Roman" w:hAnsi="Times New Roman"/>
          <w:sz w:val="20"/>
          <w:szCs w:val="20"/>
        </w:rPr>
        <w:t xml:space="preserve">preduzeće </w:t>
      </w:r>
      <w:r w:rsidRPr="002F6117">
        <w:rPr>
          <w:rFonts w:ascii="Times New Roman" w:hAnsi="Times New Roman"/>
          <w:sz w:val="20"/>
          <w:szCs w:val="20"/>
        </w:rPr>
        <w:t>koj</w:t>
      </w:r>
      <w:r w:rsidR="00242284" w:rsidRPr="002F6117">
        <w:rPr>
          <w:rFonts w:ascii="Times New Roman" w:hAnsi="Times New Roman"/>
          <w:sz w:val="20"/>
          <w:szCs w:val="20"/>
        </w:rPr>
        <w:t>e</w:t>
      </w:r>
      <w:r w:rsidRPr="002F6117">
        <w:rPr>
          <w:rFonts w:ascii="Times New Roman" w:hAnsi="Times New Roman"/>
          <w:sz w:val="20"/>
          <w:szCs w:val="20"/>
        </w:rPr>
        <w:t xml:space="preserve"> je u prethodnih 12 meseci ostvari</w:t>
      </w:r>
      <w:r w:rsidR="00242284" w:rsidRPr="002F6117">
        <w:rPr>
          <w:rFonts w:ascii="Times New Roman" w:hAnsi="Times New Roman"/>
          <w:sz w:val="20"/>
          <w:szCs w:val="20"/>
        </w:rPr>
        <w:t>l</w:t>
      </w:r>
      <w:r w:rsidRPr="002F6117">
        <w:rPr>
          <w:rFonts w:ascii="Times New Roman" w:hAnsi="Times New Roman"/>
          <w:sz w:val="20"/>
          <w:szCs w:val="20"/>
        </w:rPr>
        <w:t xml:space="preserve">o ukupan promet veći od 50.000.000 dinara. Poreski period za koji se obračunava PDV, predaje poreska prijava i plaća PDV je kalendarsko tromesečje za </w:t>
      </w:r>
      <w:r w:rsidR="00242284" w:rsidRPr="002F6117">
        <w:rPr>
          <w:rFonts w:ascii="Times New Roman" w:hAnsi="Times New Roman"/>
          <w:sz w:val="20"/>
          <w:szCs w:val="20"/>
        </w:rPr>
        <w:t xml:space="preserve">preduzeće </w:t>
      </w:r>
      <w:r w:rsidRPr="002F6117">
        <w:rPr>
          <w:rFonts w:ascii="Times New Roman" w:hAnsi="Times New Roman"/>
          <w:sz w:val="20"/>
          <w:szCs w:val="20"/>
        </w:rPr>
        <w:t>koj</w:t>
      </w:r>
      <w:r w:rsidR="00242284" w:rsidRPr="002F6117">
        <w:rPr>
          <w:rFonts w:ascii="Times New Roman" w:hAnsi="Times New Roman"/>
          <w:sz w:val="20"/>
          <w:szCs w:val="20"/>
        </w:rPr>
        <w:t>e</w:t>
      </w:r>
      <w:r w:rsidRPr="002F6117">
        <w:rPr>
          <w:rFonts w:ascii="Times New Roman" w:hAnsi="Times New Roman"/>
          <w:sz w:val="20"/>
          <w:szCs w:val="20"/>
        </w:rPr>
        <w:t xml:space="preserve"> je u prethodnih 12 meseci ostvari</w:t>
      </w:r>
      <w:r w:rsidR="00242284" w:rsidRPr="002F6117">
        <w:rPr>
          <w:rFonts w:ascii="Times New Roman" w:hAnsi="Times New Roman"/>
          <w:sz w:val="20"/>
          <w:szCs w:val="20"/>
        </w:rPr>
        <w:t>l</w:t>
      </w:r>
      <w:r w:rsidRPr="002F6117">
        <w:rPr>
          <w:rFonts w:ascii="Times New Roman" w:hAnsi="Times New Roman"/>
          <w:sz w:val="20"/>
          <w:szCs w:val="20"/>
        </w:rPr>
        <w:t xml:space="preserve">o ukupan promet manji od 50.000.000 dinara. Za </w:t>
      </w:r>
      <w:r w:rsidR="00242284" w:rsidRPr="002F6117">
        <w:rPr>
          <w:rFonts w:ascii="Times New Roman" w:hAnsi="Times New Roman"/>
          <w:sz w:val="20"/>
          <w:szCs w:val="20"/>
        </w:rPr>
        <w:t xml:space="preserve">preduzeće </w:t>
      </w:r>
      <w:r w:rsidRPr="002F6117">
        <w:rPr>
          <w:rFonts w:ascii="Times New Roman" w:hAnsi="Times New Roman"/>
          <w:sz w:val="20"/>
          <w:szCs w:val="20"/>
        </w:rPr>
        <w:t>koj</w:t>
      </w:r>
      <w:r w:rsidR="00242284" w:rsidRPr="002F6117">
        <w:rPr>
          <w:rFonts w:ascii="Times New Roman" w:hAnsi="Times New Roman"/>
          <w:sz w:val="20"/>
          <w:szCs w:val="20"/>
        </w:rPr>
        <w:t>e</w:t>
      </w:r>
      <w:r w:rsidRPr="002F6117">
        <w:rPr>
          <w:rFonts w:ascii="Times New Roman" w:hAnsi="Times New Roman"/>
          <w:sz w:val="20"/>
          <w:szCs w:val="20"/>
        </w:rPr>
        <w:t xml:space="preserve"> prvi put započnu PDV aktivnost u tekućoj kalendarskoj godini, nezavisno od dana registracije za obavljanje delatnosti kada je reč o </w:t>
      </w:r>
      <w:r w:rsidR="00242284" w:rsidRPr="002F6117">
        <w:rPr>
          <w:rFonts w:ascii="Times New Roman" w:hAnsi="Times New Roman"/>
          <w:sz w:val="20"/>
          <w:szCs w:val="20"/>
        </w:rPr>
        <w:t xml:space="preserve">preduzeće </w:t>
      </w:r>
      <w:r w:rsidRPr="002F6117">
        <w:rPr>
          <w:rFonts w:ascii="Times New Roman" w:hAnsi="Times New Roman"/>
          <w:sz w:val="20"/>
          <w:szCs w:val="20"/>
        </w:rPr>
        <w:t>koj</w:t>
      </w:r>
      <w:r w:rsidR="00242284" w:rsidRPr="002F6117">
        <w:rPr>
          <w:rFonts w:ascii="Times New Roman" w:hAnsi="Times New Roman"/>
          <w:sz w:val="20"/>
          <w:szCs w:val="20"/>
        </w:rPr>
        <w:t>e</w:t>
      </w:r>
      <w:r w:rsidRPr="002F6117">
        <w:rPr>
          <w:rFonts w:ascii="Times New Roman" w:hAnsi="Times New Roman"/>
          <w:sz w:val="20"/>
          <w:szCs w:val="20"/>
        </w:rPr>
        <w:t xml:space="preserve"> se registruje za obavljanje delatnosti, za tekuću i narednu kalendarsku godinu poreski period je kalendarski mesec. </w:t>
      </w:r>
      <w:r w:rsidR="00242284" w:rsidRPr="002F6117">
        <w:rPr>
          <w:rFonts w:ascii="Times New Roman" w:hAnsi="Times New Roman"/>
          <w:sz w:val="20"/>
          <w:szCs w:val="20"/>
        </w:rPr>
        <w:t xml:space="preserve">Preduzeće </w:t>
      </w:r>
      <w:r w:rsidRPr="002F6117">
        <w:rPr>
          <w:rFonts w:ascii="Times New Roman" w:hAnsi="Times New Roman"/>
          <w:sz w:val="20"/>
          <w:szCs w:val="20"/>
        </w:rPr>
        <w:t>je duž</w:t>
      </w:r>
      <w:r w:rsidR="00242284" w:rsidRPr="002F6117">
        <w:rPr>
          <w:rFonts w:ascii="Times New Roman" w:hAnsi="Times New Roman"/>
          <w:sz w:val="20"/>
          <w:szCs w:val="20"/>
        </w:rPr>
        <w:t>no</w:t>
      </w:r>
      <w:r w:rsidRPr="002F6117">
        <w:rPr>
          <w:rFonts w:ascii="Times New Roman" w:hAnsi="Times New Roman"/>
          <w:sz w:val="20"/>
          <w:szCs w:val="20"/>
        </w:rPr>
        <w:t xml:space="preserve"> da obračunava PDV za odgovarajući poreski period na osnovu prometa usluga u tom periodu, ako je za njih, u skladu sa Zakonom o PDV nastala poreska obaveza.</w:t>
      </w:r>
      <w:r w:rsidR="00DA1A11" w:rsidRPr="002F6117">
        <w:rPr>
          <w:rFonts w:ascii="Times New Roman" w:hAnsi="Times New Roman"/>
          <w:sz w:val="20"/>
          <w:szCs w:val="20"/>
        </w:rPr>
        <w:t xml:space="preserve"> Takođe, podnosi i poresku prijavu nadležnom poreskom organu na propisanom obrascu, u roku od 15 dana po isteku poreskog perioda, pri čemu podnosi poresku prijavu nezavisno od toga da li u poreskom periodu ima obavezu plaćanja PDV. </w:t>
      </w:r>
      <w:r w:rsidR="00242284" w:rsidRPr="002F6117">
        <w:rPr>
          <w:rFonts w:ascii="Times New Roman" w:hAnsi="Times New Roman"/>
          <w:sz w:val="20"/>
          <w:szCs w:val="20"/>
        </w:rPr>
        <w:t xml:space="preserve">Preduzeće </w:t>
      </w:r>
      <w:r w:rsidR="00DA1A11" w:rsidRPr="002F6117">
        <w:rPr>
          <w:rFonts w:ascii="Times New Roman" w:hAnsi="Times New Roman"/>
          <w:sz w:val="20"/>
          <w:szCs w:val="20"/>
        </w:rPr>
        <w:t>je duž</w:t>
      </w:r>
      <w:r w:rsidR="00242284" w:rsidRPr="002F6117">
        <w:rPr>
          <w:rFonts w:ascii="Times New Roman" w:hAnsi="Times New Roman"/>
          <w:sz w:val="20"/>
          <w:szCs w:val="20"/>
        </w:rPr>
        <w:t>no</w:t>
      </w:r>
      <w:r w:rsidR="00DA1A11" w:rsidRPr="002F6117">
        <w:rPr>
          <w:rFonts w:ascii="Times New Roman" w:hAnsi="Times New Roman"/>
          <w:sz w:val="20"/>
          <w:szCs w:val="20"/>
        </w:rPr>
        <w:t xml:space="preserve"> da za svaki poreski period plati PDV koji je jednak pozitivnoj razlici između ukupnog iznosa poreske obaveze i iznosa prethodnog poreza, u roku za podnošenje poreske prijave. Ako je iznos prethodnog poreza veći od iznosa poreske obaveze, </w:t>
      </w:r>
      <w:r w:rsidR="00242284" w:rsidRPr="002F6117">
        <w:rPr>
          <w:rFonts w:ascii="Times New Roman" w:hAnsi="Times New Roman"/>
          <w:sz w:val="20"/>
          <w:szCs w:val="20"/>
        </w:rPr>
        <w:t>preduzeće</w:t>
      </w:r>
      <w:r w:rsidR="00DA1A11" w:rsidRPr="002F6117">
        <w:rPr>
          <w:rFonts w:ascii="Times New Roman" w:hAnsi="Times New Roman"/>
          <w:sz w:val="20"/>
          <w:szCs w:val="20"/>
        </w:rPr>
        <w:t xml:space="preserve"> ima pravo na povraćaj razlike. Ako se </w:t>
      </w:r>
      <w:r w:rsidR="00242284" w:rsidRPr="002F6117">
        <w:rPr>
          <w:rFonts w:ascii="Times New Roman" w:hAnsi="Times New Roman"/>
          <w:sz w:val="20"/>
          <w:szCs w:val="20"/>
        </w:rPr>
        <w:t xml:space="preserve">preduzeće </w:t>
      </w:r>
      <w:r w:rsidR="00DA1A11" w:rsidRPr="002F6117">
        <w:rPr>
          <w:rFonts w:ascii="Times New Roman" w:hAnsi="Times New Roman"/>
          <w:sz w:val="20"/>
          <w:szCs w:val="20"/>
        </w:rPr>
        <w:t xml:space="preserve">ne opredeli za povraćaj, razlika se priznaje kao poreski kredit, pri čemu </w:t>
      </w:r>
      <w:r w:rsidR="00242284" w:rsidRPr="002F6117">
        <w:rPr>
          <w:rFonts w:ascii="Times New Roman" w:hAnsi="Times New Roman"/>
          <w:sz w:val="20"/>
          <w:szCs w:val="20"/>
        </w:rPr>
        <w:t xml:space="preserve">preduzeće </w:t>
      </w:r>
      <w:r w:rsidR="00DA1A11" w:rsidRPr="002F6117">
        <w:rPr>
          <w:rFonts w:ascii="Times New Roman" w:hAnsi="Times New Roman"/>
          <w:sz w:val="20"/>
          <w:szCs w:val="20"/>
        </w:rPr>
        <w:t>može da traži povraćaj neiskorišćenog iznosa poreskog kredita podnošenjem zahteva, najranije istekom roka za podnošenje poreske prijave za tekući poreski period. Treba znati da se povraćaj vrši najkasnije u roku od 45 dana, po isteku roka za predaju poreske prijave ako je poreska prijava blagovremeno podneta.</w:t>
      </w:r>
    </w:p>
    <w:p w:rsidR="006200B8" w:rsidRPr="002F6117" w:rsidRDefault="006200B8" w:rsidP="002F6117">
      <w:pPr>
        <w:spacing w:after="0" w:line="240" w:lineRule="auto"/>
        <w:jc w:val="both"/>
        <w:rPr>
          <w:rFonts w:ascii="Times New Roman" w:hAnsi="Times New Roman"/>
          <w:sz w:val="20"/>
          <w:szCs w:val="20"/>
        </w:rPr>
      </w:pPr>
      <w:r w:rsidRPr="002F6117">
        <w:rPr>
          <w:rFonts w:ascii="Times New Roman" w:hAnsi="Times New Roman"/>
          <w:sz w:val="20"/>
          <w:szCs w:val="20"/>
        </w:rPr>
        <w:t xml:space="preserve">Kada je u pitanju Zakon o porezu na dobit pravnih lica </w:t>
      </w:r>
      <w:r w:rsidR="007635C6" w:rsidRPr="007635C6">
        <w:rPr>
          <w:rFonts w:ascii="Times New Roman" w:hAnsi="Times New Roman"/>
          <w:sz w:val="20"/>
          <w:szCs w:val="20"/>
        </w:rPr>
        <w:t>[</w:t>
      </w:r>
      <w:r w:rsidR="007635C6">
        <w:rPr>
          <w:rFonts w:ascii="Times New Roman" w:hAnsi="Times New Roman"/>
          <w:sz w:val="20"/>
          <w:szCs w:val="20"/>
        </w:rPr>
        <w:t>2</w:t>
      </w:r>
      <w:r w:rsidR="007635C6" w:rsidRPr="007635C6">
        <w:rPr>
          <w:rFonts w:ascii="Times New Roman" w:hAnsi="Times New Roman"/>
          <w:sz w:val="20"/>
          <w:szCs w:val="20"/>
        </w:rPr>
        <w:t>]</w:t>
      </w:r>
      <w:r w:rsidRPr="002F6117">
        <w:rPr>
          <w:rFonts w:ascii="Times New Roman" w:hAnsi="Times New Roman"/>
          <w:sz w:val="20"/>
          <w:szCs w:val="20"/>
        </w:rPr>
        <w:t>, treba istaći nekoliko bitnih činjenica koje se odnose na preduzeća koja se bave pružanjem turističkih usluga:</w:t>
      </w:r>
    </w:p>
    <w:p w:rsidR="006200B8" w:rsidRPr="002F6117" w:rsidRDefault="006200B8" w:rsidP="002F6117">
      <w:pPr>
        <w:numPr>
          <w:ilvl w:val="0"/>
          <w:numId w:val="4"/>
        </w:numPr>
        <w:spacing w:after="0" w:line="240" w:lineRule="auto"/>
        <w:jc w:val="both"/>
        <w:rPr>
          <w:rFonts w:ascii="Times New Roman" w:hAnsi="Times New Roman"/>
          <w:sz w:val="20"/>
          <w:szCs w:val="20"/>
        </w:rPr>
      </w:pPr>
      <w:r w:rsidRPr="002F6117">
        <w:rPr>
          <w:rFonts w:ascii="Times New Roman" w:hAnsi="Times New Roman"/>
          <w:b/>
          <w:sz w:val="20"/>
          <w:szCs w:val="20"/>
          <w:u w:val="single"/>
        </w:rPr>
        <w:t>Poreski obveznik</w:t>
      </w:r>
      <w:r w:rsidRPr="002F6117">
        <w:rPr>
          <w:rFonts w:ascii="Times New Roman" w:hAnsi="Times New Roman"/>
          <w:sz w:val="20"/>
          <w:szCs w:val="20"/>
        </w:rPr>
        <w:t xml:space="preserve"> poreza na dobit pravnih lica je privredno društvo, odnosno preduzeće, koje je osnovano radi obavljanja delatnosti u cilju sticanja dobiti.</w:t>
      </w:r>
    </w:p>
    <w:p w:rsidR="006200B8" w:rsidRPr="00A41DBD" w:rsidRDefault="006200B8" w:rsidP="00CB7DB1">
      <w:pPr>
        <w:numPr>
          <w:ilvl w:val="0"/>
          <w:numId w:val="4"/>
        </w:numPr>
        <w:shd w:val="clear" w:color="auto" w:fill="FFFFFF"/>
        <w:spacing w:after="0" w:line="240" w:lineRule="auto"/>
        <w:jc w:val="both"/>
        <w:rPr>
          <w:rFonts w:ascii="Times New Roman" w:hAnsi="Times New Roman"/>
          <w:sz w:val="20"/>
          <w:szCs w:val="20"/>
          <w:lang w:val="de-DE"/>
        </w:rPr>
      </w:pPr>
      <w:r w:rsidRPr="00A41DBD">
        <w:rPr>
          <w:rFonts w:ascii="Times New Roman" w:hAnsi="Times New Roman"/>
          <w:b/>
          <w:sz w:val="20"/>
          <w:szCs w:val="20"/>
          <w:u w:val="single"/>
          <w:lang w:val="de-DE"/>
        </w:rPr>
        <w:t>Osnovica poreza na dobit</w:t>
      </w:r>
      <w:r w:rsidRPr="00A41DBD">
        <w:rPr>
          <w:rFonts w:ascii="Times New Roman" w:hAnsi="Times New Roman"/>
          <w:sz w:val="20"/>
          <w:szCs w:val="20"/>
          <w:lang w:val="de-DE"/>
        </w:rPr>
        <w:t xml:space="preserve"> je oporeziva dobit. Oporeziva dobit utvrđuje se u poreskom bilansu usklađivanjem dobiti preduzeća iskazane u bilansu uspeha, na način utvrđen Zakonom. Ono što bi trebalo imati u vidu jeste da se na teret rashoda ne priznaju troškovi koji se ne mogu dokumentovati, ispravke vrednosti pojedinačnih potraživanja od lica kome se istovremeno duguje, do iznosa obaveze prema tom licu, pokloni i prilozi dati političkim organizacijama, pokloni čiji je primalac povezano lice, kamate zbog neblagovremeno plaćenih poreza, doprinosa i drugih javnih dažbina, troškovi postupka prinudne naplate poreza i drugih dugovanja, troškovi poreskoprekršajnog postupka i drugih prekršajnih postupaka koji se vode pred nadležnim organom, novčane kazne koje izriče nadležni organ, ugovorne kazne i penali, zatezne kamate između povezanih lica, troškovi koji nisu nastali u svrhu obavljanja poslovne delatnosti. Troškovi zarada, odnosno plata, priznaju se u iznosu obračunatom na teret poslovnih rashoda. Primanja zaposlenog koja se, u smislu zakona kojim je uređeno oporezivanje dohotka građana, smatraju zaradom, uključujući i primanja na koja se do iznosa propisanog tim zakonom ne plaća porez na zarade, priznaju se kao rashod u poreskom bilansu u poreskom periodu u kome su isplaćena, odnosno realizovana. Obračunate otpremnine i novčane naknade zaposlenom po osnovu odlaska u penziju ili prestanka radnog odnosa po drugom osnovu, priznaju se kao rashod u poreskom bilansu u poreskom periodu u kome su isplaćene.</w:t>
      </w:r>
      <w:bookmarkStart w:id="0" w:name="clan_10"/>
      <w:bookmarkEnd w:id="0"/>
      <w:r w:rsidRPr="00A41DBD">
        <w:rPr>
          <w:rFonts w:ascii="Times New Roman" w:hAnsi="Times New Roman"/>
          <w:sz w:val="20"/>
          <w:szCs w:val="20"/>
          <w:lang w:val="de-DE"/>
        </w:rPr>
        <w:t xml:space="preserve"> Amortizacija stalnih sredstava priznaje se kao rashod u iznosu i na način utvrđen Zakonom. Kao rashod u poreskom bilansu preduzeća priznaju se izdaci u zbirnom iznosu najviše do 5% od ukupnog prihoda za:</w:t>
      </w:r>
      <w:r w:rsidR="00CB7DB1" w:rsidRPr="00A41DBD">
        <w:rPr>
          <w:rFonts w:ascii="Times New Roman" w:hAnsi="Times New Roman"/>
          <w:sz w:val="20"/>
          <w:szCs w:val="20"/>
          <w:lang w:val="de-DE"/>
        </w:rPr>
        <w:t xml:space="preserve"> </w:t>
      </w:r>
      <w:r w:rsidRPr="00A41DBD">
        <w:rPr>
          <w:rFonts w:ascii="Times New Roman" w:hAnsi="Times New Roman"/>
          <w:sz w:val="20"/>
          <w:szCs w:val="20"/>
          <w:lang w:val="de-DE"/>
        </w:rPr>
        <w:t>zdravstvene, obrazovne, naučne, humanitarne, verske i sportske namene, zaštitu životne sredine, kao i davanja učinjena ustanovama, odnosno pružaocima usluga socijalne zaštite osnovanim u skladu sa zakonom koji uređuje socijalnu zaštitu;</w:t>
      </w:r>
      <w:r w:rsidR="00CB7DB1" w:rsidRPr="00A41DBD">
        <w:rPr>
          <w:rFonts w:ascii="Times New Roman" w:hAnsi="Times New Roman"/>
          <w:sz w:val="20"/>
          <w:szCs w:val="20"/>
          <w:lang w:val="de-DE"/>
        </w:rPr>
        <w:t xml:space="preserve"> </w:t>
      </w:r>
      <w:r w:rsidRPr="00A41DBD">
        <w:rPr>
          <w:rFonts w:ascii="Times New Roman" w:hAnsi="Times New Roman"/>
          <w:sz w:val="20"/>
          <w:szCs w:val="20"/>
          <w:lang w:val="de-DE"/>
        </w:rPr>
        <w:t>humanitarnu pomoć, odnosno otklanjanje posledica nastalih u slučaju vanredne situacije, koji su učinjeni Republici, autonomnoj pokrajini, odnosno jedinici lokalne samouprave.</w:t>
      </w:r>
    </w:p>
    <w:p w:rsidR="006200B8" w:rsidRPr="00A41DBD" w:rsidRDefault="006200B8" w:rsidP="002F6117">
      <w:pPr>
        <w:pStyle w:val="normal0"/>
        <w:shd w:val="clear" w:color="auto" w:fill="FFFFFF"/>
        <w:spacing w:before="0" w:beforeAutospacing="0" w:after="0" w:afterAutospacing="0"/>
        <w:ind w:left="720"/>
        <w:jc w:val="both"/>
        <w:rPr>
          <w:sz w:val="20"/>
          <w:szCs w:val="20"/>
          <w:lang w:val="de-DE"/>
        </w:rPr>
      </w:pPr>
      <w:r w:rsidRPr="00A41DBD">
        <w:rPr>
          <w:sz w:val="20"/>
          <w:szCs w:val="20"/>
          <w:lang w:val="de-DE"/>
        </w:rPr>
        <w:t>Izdaci za ulaganja u oblasti kulture, uključujući i kinematografsku delatnost, priznaju se kao rashod u iznosu najviše do 5% od ukupnog prihoda. Članarine komorama, savezima i udruženjima priznaju se kao rashod u poreskom bilansu najviše do 0,1% ukupnog prihoda. Članarine čija je visina propisana zakonom priznaju se kao rashod u iznosu koji je propisan zakonom. Izdaci za reklamu i propagandu priznaju se kao rashod u iznosu do 10% od ukupnog prihoda. Izdaci za reprezentaciju priznaju se kao rashod u iznosu do 0,5% od ukupnog prihoda. Kao rashodi propagande u poreskom bilansu se priznaju samo oni pokloni i drugi rashodi koji služe promociji poslovanja preduzeća.</w:t>
      </w:r>
      <w:r w:rsidR="0050543D" w:rsidRPr="00A41DBD">
        <w:rPr>
          <w:sz w:val="20"/>
          <w:szCs w:val="20"/>
          <w:lang w:val="de-DE"/>
        </w:rPr>
        <w:t xml:space="preserve"> Na teret rashoda u poreskom bilansu priznaju se ukupno obračunate kamate, izuzev kamata zbog neblagovremeno plaćenih poreza, doprinosa i drugih javnih dažbina. Na teret rashoda priznaju se u poreskom bilansu porezi, doprinosi, takse i druge javne dažbine koje ne zavise od rezultata poslovanja, koje su plaćene u poreskom periodu.</w:t>
      </w:r>
    </w:p>
    <w:p w:rsidR="0050543D" w:rsidRPr="00A41DBD" w:rsidRDefault="0050543D" w:rsidP="002F6117">
      <w:pPr>
        <w:numPr>
          <w:ilvl w:val="0"/>
          <w:numId w:val="4"/>
        </w:numPr>
        <w:shd w:val="clear" w:color="auto" w:fill="FFFFFF"/>
        <w:spacing w:after="0" w:line="240" w:lineRule="auto"/>
        <w:jc w:val="both"/>
        <w:rPr>
          <w:rFonts w:ascii="Times New Roman" w:hAnsi="Times New Roman"/>
          <w:sz w:val="20"/>
          <w:szCs w:val="20"/>
          <w:lang w:val="de-DE"/>
        </w:rPr>
      </w:pPr>
      <w:r w:rsidRPr="00A41DBD">
        <w:rPr>
          <w:rFonts w:ascii="Times New Roman" w:hAnsi="Times New Roman"/>
          <w:b/>
          <w:sz w:val="20"/>
          <w:szCs w:val="20"/>
          <w:u w:val="single"/>
          <w:lang w:val="de-DE"/>
        </w:rPr>
        <w:t>Poreski period</w:t>
      </w:r>
      <w:r w:rsidRPr="00A41DBD">
        <w:rPr>
          <w:rFonts w:ascii="Times New Roman" w:hAnsi="Times New Roman"/>
          <w:sz w:val="20"/>
          <w:szCs w:val="20"/>
          <w:lang w:val="de-DE"/>
        </w:rPr>
        <w:t xml:space="preserve"> za koji se obračunava porez na dobit je poslovna godina. </w:t>
      </w:r>
    </w:p>
    <w:p w:rsidR="0050543D" w:rsidRPr="00A41DBD" w:rsidRDefault="0050543D" w:rsidP="002F6117">
      <w:pPr>
        <w:pStyle w:val="normal0"/>
        <w:numPr>
          <w:ilvl w:val="0"/>
          <w:numId w:val="4"/>
        </w:numPr>
        <w:shd w:val="clear" w:color="auto" w:fill="FFFFFF"/>
        <w:spacing w:before="0" w:beforeAutospacing="0" w:after="0" w:afterAutospacing="0"/>
        <w:jc w:val="both"/>
        <w:rPr>
          <w:sz w:val="20"/>
          <w:szCs w:val="20"/>
          <w:lang w:val="de-DE"/>
        </w:rPr>
      </w:pPr>
      <w:r w:rsidRPr="00A41DBD">
        <w:rPr>
          <w:b/>
          <w:sz w:val="20"/>
          <w:szCs w:val="20"/>
          <w:u w:val="single"/>
          <w:lang w:val="de-DE"/>
        </w:rPr>
        <w:t>Stopa poreza na dobit</w:t>
      </w:r>
      <w:r w:rsidRPr="00A41DBD">
        <w:rPr>
          <w:sz w:val="20"/>
          <w:szCs w:val="20"/>
          <w:lang w:val="de-DE"/>
        </w:rPr>
        <w:t xml:space="preserve"> pravnih lica je proporcionalna i jednoobrazna. Stopa poreza na dobit pravnih lica iznosi 15%.</w:t>
      </w:r>
    </w:p>
    <w:p w:rsidR="0050543D" w:rsidRPr="00A41DBD" w:rsidRDefault="0050543D" w:rsidP="002F6117">
      <w:pPr>
        <w:numPr>
          <w:ilvl w:val="0"/>
          <w:numId w:val="4"/>
        </w:numPr>
        <w:shd w:val="clear" w:color="auto" w:fill="FFFFFF"/>
        <w:spacing w:after="0" w:line="240" w:lineRule="auto"/>
        <w:jc w:val="both"/>
        <w:rPr>
          <w:rFonts w:ascii="Times New Roman" w:hAnsi="Times New Roman"/>
          <w:sz w:val="20"/>
          <w:szCs w:val="20"/>
          <w:lang w:val="de-DE"/>
        </w:rPr>
      </w:pPr>
      <w:r w:rsidRPr="00A41DBD">
        <w:rPr>
          <w:rFonts w:ascii="Times New Roman" w:hAnsi="Times New Roman"/>
          <w:b/>
          <w:sz w:val="20"/>
          <w:szCs w:val="20"/>
          <w:u w:val="single"/>
          <w:lang w:val="de-DE"/>
        </w:rPr>
        <w:t>Podnošenje poreske prijave</w:t>
      </w:r>
      <w:r w:rsidRPr="00A41DBD">
        <w:rPr>
          <w:rFonts w:ascii="Times New Roman" w:hAnsi="Times New Roman"/>
          <w:b/>
          <w:bCs/>
          <w:color w:val="333333"/>
          <w:sz w:val="20"/>
          <w:szCs w:val="20"/>
          <w:shd w:val="clear" w:color="auto" w:fill="FFFFFF"/>
          <w:lang w:val="de-DE"/>
        </w:rPr>
        <w:t xml:space="preserve"> </w:t>
      </w:r>
      <w:r w:rsidRPr="00A41DBD">
        <w:rPr>
          <w:rFonts w:ascii="Times New Roman" w:hAnsi="Times New Roman"/>
          <w:sz w:val="20"/>
          <w:szCs w:val="20"/>
          <w:lang w:val="de-DE"/>
        </w:rPr>
        <w:t>- Poreski obveznik je dužan da nadležnom poreskom organu podnese poresku prijavu u kojoj je obračunat porez, za period za koji se utvrđuje porez. Uz poresku prijavu poreski obveznik je dužan da podnese i poreski bilans. Poreska prijava podnosi se u roku od 180 dana od dana isteka perioda za koji se utvrđuje porez.</w:t>
      </w:r>
    </w:p>
    <w:p w:rsidR="0050543D" w:rsidRPr="00A41DBD" w:rsidRDefault="0050543D" w:rsidP="002F6117">
      <w:pPr>
        <w:numPr>
          <w:ilvl w:val="0"/>
          <w:numId w:val="4"/>
        </w:numPr>
        <w:shd w:val="clear" w:color="auto" w:fill="FFFFFF"/>
        <w:spacing w:after="0" w:line="240" w:lineRule="auto"/>
        <w:jc w:val="both"/>
        <w:rPr>
          <w:rFonts w:ascii="Times New Roman" w:hAnsi="Times New Roman"/>
          <w:sz w:val="20"/>
          <w:szCs w:val="20"/>
          <w:lang w:val="de-DE"/>
        </w:rPr>
      </w:pPr>
      <w:r w:rsidRPr="00A41DBD">
        <w:rPr>
          <w:rFonts w:ascii="Times New Roman" w:hAnsi="Times New Roman"/>
          <w:b/>
          <w:sz w:val="20"/>
          <w:szCs w:val="20"/>
          <w:u w:val="single"/>
          <w:lang w:val="de-DE"/>
        </w:rPr>
        <w:t>Obračunavanje i plaćanje poreza</w:t>
      </w:r>
      <w:r w:rsidRPr="00A41DBD">
        <w:rPr>
          <w:rFonts w:ascii="Times New Roman" w:hAnsi="Times New Roman"/>
          <w:b/>
          <w:bCs/>
          <w:color w:val="333333"/>
          <w:sz w:val="20"/>
          <w:szCs w:val="20"/>
          <w:shd w:val="clear" w:color="auto" w:fill="FFFFFF"/>
          <w:lang w:val="de-DE"/>
        </w:rPr>
        <w:t xml:space="preserve"> </w:t>
      </w:r>
      <w:r w:rsidRPr="00A41DBD">
        <w:rPr>
          <w:rFonts w:ascii="Times New Roman" w:hAnsi="Times New Roman"/>
          <w:sz w:val="20"/>
          <w:szCs w:val="20"/>
          <w:lang w:val="de-DE"/>
        </w:rPr>
        <w:t>- Poreski obveznik je dužan da u poreskoj prijavi obračuna porez na dobit za poreski period za koji se prijava podnosi. Ako je obveznik poreza u vidu akontacije platio manje poreza nego što je bio dužan da plati po obavezi obračunatoj u poreskoj prijavi, dužan je da razliku uplati najkasnije do podnošenja poreske prijave. Ako je obveznik poreza u vidu akontacije platio više poreza nego što je bio dužan da plati po obavezi obračunatoj u poreskoj prijavi, više plaćeni porez uračunava se kao akontacija za naredni period ili se obvezniku vraća na njegov zahtev. Poreski obveznik, tokom godine porez na dobit plaća u vidu mesečnih akontacija, čiju visinu utvrđuje na osnovu oporezive dobiti koja ne sadrži kapitalne dobitke i gubitke, a koja je iskazana u poreskoj prijavi za prethodnu godinu, odnosno prethodni poreski period, i u kojoj se iskazuju i podaci od značaja za utvrđivanje visine akontacije u tekućoj godini. Mesečna akontacija poreza na dobit plaća se do 15-og u mesecu za prethodni mesec.</w:t>
      </w:r>
    </w:p>
    <w:p w:rsidR="00E85F53" w:rsidRPr="00A41DBD" w:rsidRDefault="00E85F53" w:rsidP="002F6117">
      <w:pPr>
        <w:spacing w:after="0" w:line="240" w:lineRule="auto"/>
        <w:jc w:val="both"/>
        <w:rPr>
          <w:rFonts w:ascii="Times New Roman" w:hAnsi="Times New Roman"/>
          <w:sz w:val="20"/>
          <w:szCs w:val="20"/>
          <w:lang w:val="de-DE"/>
        </w:rPr>
      </w:pPr>
      <w:r w:rsidRPr="00A41DBD">
        <w:rPr>
          <w:rFonts w:ascii="Times New Roman" w:hAnsi="Times New Roman"/>
          <w:sz w:val="20"/>
          <w:szCs w:val="20"/>
          <w:lang w:val="de-DE"/>
        </w:rPr>
        <w:t xml:space="preserve">Kada je u pitanju Zakon o porezu na dohodak građana </w:t>
      </w:r>
      <w:r w:rsidR="007635C6" w:rsidRPr="00A41DBD">
        <w:rPr>
          <w:rFonts w:ascii="Times New Roman" w:hAnsi="Times New Roman"/>
          <w:sz w:val="20"/>
          <w:szCs w:val="20"/>
          <w:lang w:val="de-DE"/>
        </w:rPr>
        <w:t>[3]</w:t>
      </w:r>
      <w:r w:rsidRPr="00A41DBD">
        <w:rPr>
          <w:rFonts w:ascii="Times New Roman" w:hAnsi="Times New Roman"/>
          <w:sz w:val="20"/>
          <w:szCs w:val="20"/>
          <w:lang w:val="de-DE"/>
        </w:rPr>
        <w:t>, treba istaći nekoliko bitnih činjenica koje se odnose na preduzeća koja se bave pružanjem turističkih usluga:</w:t>
      </w:r>
    </w:p>
    <w:p w:rsidR="00E50100" w:rsidRPr="00A41DBD" w:rsidRDefault="00E50100" w:rsidP="002F6117">
      <w:pPr>
        <w:pStyle w:val="normal0"/>
        <w:numPr>
          <w:ilvl w:val="0"/>
          <w:numId w:val="6"/>
        </w:numPr>
        <w:shd w:val="clear" w:color="auto" w:fill="FFFFFF"/>
        <w:spacing w:before="0" w:beforeAutospacing="0" w:after="0" w:afterAutospacing="0"/>
        <w:jc w:val="both"/>
        <w:rPr>
          <w:sz w:val="20"/>
          <w:szCs w:val="20"/>
          <w:lang w:val="de-DE"/>
        </w:rPr>
      </w:pPr>
      <w:r w:rsidRPr="00A41DBD">
        <w:rPr>
          <w:b/>
          <w:sz w:val="20"/>
          <w:szCs w:val="20"/>
          <w:u w:val="single"/>
          <w:lang w:val="de-DE"/>
        </w:rPr>
        <w:t>Porez na dohodak građana plaća se</w:t>
      </w:r>
      <w:r w:rsidRPr="00A41DBD">
        <w:rPr>
          <w:sz w:val="20"/>
          <w:szCs w:val="20"/>
          <w:lang w:val="de-DE"/>
        </w:rPr>
        <w:t xml:space="preserve"> na prihode iz svih izvora, osim onih koji su posebno izuzeti </w:t>
      </w:r>
      <w:r w:rsidR="00644783" w:rsidRPr="00A41DBD">
        <w:rPr>
          <w:sz w:val="20"/>
          <w:szCs w:val="20"/>
          <w:lang w:val="de-DE"/>
        </w:rPr>
        <w:t>Z</w:t>
      </w:r>
      <w:r w:rsidRPr="00A41DBD">
        <w:rPr>
          <w:sz w:val="20"/>
          <w:szCs w:val="20"/>
          <w:lang w:val="de-DE"/>
        </w:rPr>
        <w:t>akonom. Porezu na dohodak građana podležu sledeće vrste prihoda</w:t>
      </w:r>
      <w:r w:rsidR="00644783" w:rsidRPr="00A41DBD">
        <w:rPr>
          <w:sz w:val="20"/>
          <w:szCs w:val="20"/>
          <w:lang w:val="de-DE"/>
        </w:rPr>
        <w:t xml:space="preserve"> (navedene su pojedine vrste)</w:t>
      </w:r>
      <w:r w:rsidRPr="00A41DBD">
        <w:rPr>
          <w:sz w:val="20"/>
          <w:szCs w:val="20"/>
          <w:lang w:val="de-DE"/>
        </w:rPr>
        <w:t>:</w:t>
      </w:r>
      <w:r w:rsidR="00644783" w:rsidRPr="00A41DBD">
        <w:rPr>
          <w:sz w:val="20"/>
          <w:szCs w:val="20"/>
          <w:lang w:val="de-DE"/>
        </w:rPr>
        <w:t xml:space="preserve"> </w:t>
      </w:r>
      <w:r w:rsidRPr="00A41DBD">
        <w:rPr>
          <w:sz w:val="20"/>
          <w:szCs w:val="20"/>
          <w:lang w:val="de-DE"/>
        </w:rPr>
        <w:t>zarade</w:t>
      </w:r>
      <w:r w:rsidR="00644783" w:rsidRPr="00A41DBD">
        <w:rPr>
          <w:sz w:val="20"/>
          <w:szCs w:val="20"/>
          <w:lang w:val="de-DE"/>
        </w:rPr>
        <w:t xml:space="preserve">, </w:t>
      </w:r>
      <w:r w:rsidRPr="00A41DBD">
        <w:rPr>
          <w:sz w:val="20"/>
          <w:szCs w:val="20"/>
          <w:lang w:val="de-DE"/>
        </w:rPr>
        <w:t>prihodi od autorskih prava, prava srodnih autorskom pra</w:t>
      </w:r>
      <w:r w:rsidR="00644783" w:rsidRPr="00A41DBD">
        <w:rPr>
          <w:sz w:val="20"/>
          <w:szCs w:val="20"/>
          <w:lang w:val="de-DE"/>
        </w:rPr>
        <w:t xml:space="preserve">vu i prava industrijske svojine, prihodi od kapitala, </w:t>
      </w:r>
      <w:r w:rsidRPr="00A41DBD">
        <w:rPr>
          <w:sz w:val="20"/>
          <w:szCs w:val="20"/>
          <w:lang w:val="de-DE"/>
        </w:rPr>
        <w:t>ostali prihodi.</w:t>
      </w:r>
      <w:r w:rsidR="00A30A7C" w:rsidRPr="00A41DBD">
        <w:rPr>
          <w:sz w:val="20"/>
          <w:szCs w:val="20"/>
          <w:lang w:val="de-DE"/>
        </w:rPr>
        <w:t xml:space="preserve"> U nastavku rada biće date osnovne napomene o oporezivanju zarada i ostalih prihoda.</w:t>
      </w:r>
    </w:p>
    <w:p w:rsidR="0085714D" w:rsidRPr="00CB7DB1" w:rsidRDefault="00E50100" w:rsidP="00CB7DB1">
      <w:pPr>
        <w:numPr>
          <w:ilvl w:val="0"/>
          <w:numId w:val="5"/>
        </w:numPr>
        <w:shd w:val="clear" w:color="auto" w:fill="FFFFFF"/>
        <w:spacing w:after="0" w:line="240" w:lineRule="auto"/>
        <w:jc w:val="both"/>
        <w:rPr>
          <w:rFonts w:ascii="Times New Roman" w:hAnsi="Times New Roman"/>
          <w:sz w:val="20"/>
          <w:szCs w:val="20"/>
        </w:rPr>
      </w:pPr>
      <w:r w:rsidRPr="00A41DBD">
        <w:rPr>
          <w:rFonts w:ascii="Times New Roman" w:hAnsi="Times New Roman"/>
          <w:b/>
          <w:sz w:val="20"/>
          <w:szCs w:val="20"/>
          <w:u w:val="single"/>
          <w:lang w:val="de-DE"/>
        </w:rPr>
        <w:t>POREZ NA ZARADE</w:t>
      </w:r>
      <w:r w:rsidRPr="00A41DBD">
        <w:rPr>
          <w:rFonts w:ascii="Times New Roman" w:hAnsi="Times New Roman"/>
          <w:sz w:val="20"/>
          <w:szCs w:val="20"/>
          <w:lang w:val="de-DE"/>
        </w:rPr>
        <w:t xml:space="preserve"> - Pod zaradom </w:t>
      </w:r>
      <w:r w:rsidR="00644783" w:rsidRPr="00A41DBD">
        <w:rPr>
          <w:rFonts w:ascii="Times New Roman" w:hAnsi="Times New Roman"/>
          <w:sz w:val="20"/>
          <w:szCs w:val="20"/>
          <w:lang w:val="de-DE"/>
        </w:rPr>
        <w:t xml:space="preserve">se </w:t>
      </w:r>
      <w:r w:rsidRPr="00A41DBD">
        <w:rPr>
          <w:rFonts w:ascii="Times New Roman" w:hAnsi="Times New Roman"/>
          <w:sz w:val="20"/>
          <w:szCs w:val="20"/>
          <w:lang w:val="de-DE"/>
        </w:rPr>
        <w:t>u smislu ovog zakona, smatra zarada koja se ost</w:t>
      </w:r>
      <w:r w:rsidR="00644783" w:rsidRPr="00A41DBD">
        <w:rPr>
          <w:rFonts w:ascii="Times New Roman" w:hAnsi="Times New Roman"/>
          <w:sz w:val="20"/>
          <w:szCs w:val="20"/>
          <w:lang w:val="de-DE"/>
        </w:rPr>
        <w:t xml:space="preserve">varuje po osnovu radnog odnosa </w:t>
      </w:r>
      <w:r w:rsidRPr="00A41DBD">
        <w:rPr>
          <w:rFonts w:ascii="Times New Roman" w:hAnsi="Times New Roman"/>
          <w:sz w:val="20"/>
          <w:szCs w:val="20"/>
          <w:lang w:val="de-DE"/>
        </w:rPr>
        <w:t>i druga primanja zaposlenog.</w:t>
      </w:r>
      <w:r w:rsidR="00644783" w:rsidRPr="00A41DBD">
        <w:rPr>
          <w:rFonts w:ascii="Times New Roman" w:hAnsi="Times New Roman"/>
          <w:sz w:val="20"/>
          <w:szCs w:val="20"/>
          <w:lang w:val="de-DE"/>
        </w:rPr>
        <w:t xml:space="preserve"> Zaradom se </w:t>
      </w:r>
      <w:r w:rsidRPr="00A41DBD">
        <w:rPr>
          <w:rFonts w:ascii="Times New Roman" w:hAnsi="Times New Roman"/>
          <w:sz w:val="20"/>
          <w:szCs w:val="20"/>
          <w:lang w:val="de-DE"/>
        </w:rPr>
        <w:t>smatraju i ugovorena naknada i druga primanja koja se ostvaruju obavljanjem privremenih i povremenih poslova na osnovu ugovora zaključenog neposredno sa poslodavcem, kao i na osnovu ugovora zaključenog preko omladinske ili studentske zadruge, osim sa licem do navršenih 26 godina života, ako je na školovanju u ustanovama srednjeg, višeg i visokog obrazovanja.</w:t>
      </w:r>
      <w:r w:rsidR="00644783" w:rsidRPr="00A41DBD">
        <w:rPr>
          <w:rFonts w:ascii="Times New Roman" w:hAnsi="Times New Roman"/>
          <w:sz w:val="20"/>
          <w:szCs w:val="20"/>
          <w:lang w:val="de-DE"/>
        </w:rPr>
        <w:t xml:space="preserve"> </w:t>
      </w:r>
      <w:r w:rsidRPr="00A41DBD">
        <w:rPr>
          <w:rFonts w:ascii="Times New Roman" w:hAnsi="Times New Roman"/>
          <w:sz w:val="20"/>
          <w:szCs w:val="20"/>
          <w:lang w:val="de-DE"/>
        </w:rPr>
        <w:t>Obveznik poreza na zarade je fizičko lice koje ostvaruje zaradu.</w:t>
      </w:r>
      <w:r w:rsidR="00644783" w:rsidRPr="00A41DBD">
        <w:rPr>
          <w:rFonts w:ascii="Times New Roman" w:hAnsi="Times New Roman"/>
          <w:sz w:val="20"/>
          <w:szCs w:val="20"/>
          <w:lang w:val="de-DE"/>
        </w:rPr>
        <w:t xml:space="preserve"> </w:t>
      </w:r>
      <w:r w:rsidRPr="00A41DBD">
        <w:rPr>
          <w:rFonts w:ascii="Times New Roman" w:hAnsi="Times New Roman"/>
          <w:sz w:val="20"/>
          <w:szCs w:val="20"/>
          <w:lang w:val="de-DE"/>
        </w:rPr>
        <w:t>Osnovicu poreza na zarade čini zarada, umanjena za iznos od 11.790 dinara mesečno</w:t>
      </w:r>
      <w:r w:rsidR="00644783" w:rsidRPr="00A41DBD">
        <w:rPr>
          <w:rFonts w:ascii="Times New Roman" w:hAnsi="Times New Roman"/>
          <w:sz w:val="20"/>
          <w:szCs w:val="20"/>
          <w:lang w:val="de-DE"/>
        </w:rPr>
        <w:t xml:space="preserve"> (iznos umanjenja menja se svake godine)</w:t>
      </w:r>
      <w:r w:rsidRPr="00A41DBD">
        <w:rPr>
          <w:rFonts w:ascii="Times New Roman" w:hAnsi="Times New Roman"/>
          <w:sz w:val="20"/>
          <w:szCs w:val="20"/>
          <w:lang w:val="de-DE"/>
        </w:rPr>
        <w:t xml:space="preserve"> za lice koje radi sa punim radnim vremenom.</w:t>
      </w:r>
      <w:r w:rsidR="00644783" w:rsidRPr="00A41DBD">
        <w:rPr>
          <w:rFonts w:ascii="Times New Roman" w:hAnsi="Times New Roman"/>
          <w:sz w:val="20"/>
          <w:szCs w:val="20"/>
          <w:lang w:val="de-DE"/>
        </w:rPr>
        <w:t xml:space="preserve"> </w:t>
      </w:r>
      <w:r w:rsidRPr="00A41DBD">
        <w:rPr>
          <w:rFonts w:ascii="Times New Roman" w:hAnsi="Times New Roman"/>
          <w:sz w:val="20"/>
          <w:szCs w:val="20"/>
          <w:lang w:val="de-DE"/>
        </w:rPr>
        <w:t>Za lice koje radi sa nepunim radnim vremenom, umanjenje je srazmerno radnom vremenu tog lica u odnosu na puno radno vreme.</w:t>
      </w:r>
      <w:r w:rsidR="00644783" w:rsidRPr="00A41DBD">
        <w:rPr>
          <w:rFonts w:ascii="Times New Roman" w:hAnsi="Times New Roman"/>
          <w:sz w:val="20"/>
          <w:szCs w:val="20"/>
          <w:lang w:val="de-DE"/>
        </w:rPr>
        <w:t xml:space="preserve"> </w:t>
      </w:r>
      <w:r w:rsidRPr="00A41DBD">
        <w:rPr>
          <w:rFonts w:ascii="Times New Roman" w:hAnsi="Times New Roman"/>
          <w:sz w:val="20"/>
          <w:szCs w:val="20"/>
          <w:lang w:val="de-DE"/>
        </w:rPr>
        <w:t>Poreska stopa</w:t>
      </w:r>
      <w:bookmarkStart w:id="1" w:name="clan_16"/>
      <w:bookmarkEnd w:id="1"/>
      <w:r w:rsidR="00644783" w:rsidRPr="00A41DBD">
        <w:rPr>
          <w:rFonts w:ascii="Times New Roman" w:hAnsi="Times New Roman"/>
          <w:sz w:val="20"/>
          <w:szCs w:val="20"/>
          <w:lang w:val="de-DE"/>
        </w:rPr>
        <w:t xml:space="preserve"> kod poreza na zarade je</w:t>
      </w:r>
      <w:r w:rsidRPr="00A41DBD">
        <w:rPr>
          <w:rFonts w:ascii="Times New Roman" w:hAnsi="Times New Roman"/>
          <w:sz w:val="20"/>
          <w:szCs w:val="20"/>
          <w:lang w:val="de-DE"/>
        </w:rPr>
        <w:t xml:space="preserve"> 10%.</w:t>
      </w:r>
      <w:r w:rsidR="00644783" w:rsidRPr="00A41DBD">
        <w:rPr>
          <w:rFonts w:ascii="Times New Roman" w:hAnsi="Times New Roman"/>
          <w:sz w:val="20"/>
          <w:szCs w:val="20"/>
          <w:lang w:val="de-DE"/>
        </w:rPr>
        <w:t xml:space="preserve"> </w:t>
      </w:r>
      <w:r w:rsidRPr="00A41DBD">
        <w:rPr>
          <w:rFonts w:ascii="Times New Roman" w:hAnsi="Times New Roman"/>
          <w:sz w:val="20"/>
          <w:szCs w:val="20"/>
          <w:lang w:val="de-DE"/>
        </w:rPr>
        <w:t>Ne plaća se porez na zarade na primanja zaposlenog po osnovu:</w:t>
      </w:r>
      <w:r w:rsidR="00CB7DB1" w:rsidRPr="00A41DBD">
        <w:rPr>
          <w:rFonts w:ascii="Times New Roman" w:hAnsi="Times New Roman"/>
          <w:sz w:val="20"/>
          <w:szCs w:val="20"/>
          <w:lang w:val="de-DE"/>
        </w:rPr>
        <w:t xml:space="preserve"> </w:t>
      </w:r>
      <w:r w:rsidRPr="00A41DBD">
        <w:rPr>
          <w:rFonts w:ascii="Times New Roman" w:hAnsi="Times New Roman"/>
          <w:sz w:val="20"/>
          <w:szCs w:val="20"/>
          <w:lang w:val="de-DE"/>
        </w:rPr>
        <w:t>naknade troškova prevoza za dolazak i odlazak sa rada - do visine cene mesečne pretplatne karte u javnom saobraćaju, odnosno do visine stvarnih troškova prevoza, a najviše do 3.725 dinara;</w:t>
      </w:r>
      <w:r w:rsidR="00CB7DB1" w:rsidRPr="00A41DBD">
        <w:rPr>
          <w:rFonts w:ascii="Times New Roman" w:hAnsi="Times New Roman"/>
          <w:sz w:val="20"/>
          <w:szCs w:val="20"/>
          <w:lang w:val="de-DE"/>
        </w:rPr>
        <w:t xml:space="preserve"> </w:t>
      </w:r>
      <w:r w:rsidRPr="00A41DBD">
        <w:rPr>
          <w:rFonts w:ascii="Times New Roman" w:hAnsi="Times New Roman"/>
          <w:sz w:val="20"/>
          <w:szCs w:val="20"/>
          <w:lang w:val="de-DE"/>
        </w:rPr>
        <w:t>dnevnice za službeno putovanje u zemlji - do 2.236 dinara, odnosno dnevnice za službeno putovanje u inostranstvo - do iznosa propisanog od strane nadležnog državnog organa a najviše do 50 evra dnevno;</w:t>
      </w:r>
      <w:r w:rsidR="00CB7DB1" w:rsidRPr="00A41DBD">
        <w:rPr>
          <w:rFonts w:ascii="Times New Roman" w:hAnsi="Times New Roman"/>
          <w:sz w:val="20"/>
          <w:szCs w:val="20"/>
          <w:lang w:val="de-DE"/>
        </w:rPr>
        <w:t xml:space="preserve"> </w:t>
      </w:r>
      <w:r w:rsidRPr="00A41DBD">
        <w:rPr>
          <w:rFonts w:ascii="Times New Roman" w:hAnsi="Times New Roman"/>
          <w:sz w:val="20"/>
          <w:szCs w:val="20"/>
          <w:lang w:val="de-DE"/>
        </w:rPr>
        <w:t>naknade troškova smeštaja na službenom putovanju, prema priloženom računu;</w:t>
      </w:r>
      <w:r w:rsidR="00CB7DB1" w:rsidRPr="00A41DBD">
        <w:rPr>
          <w:rFonts w:ascii="Times New Roman" w:hAnsi="Times New Roman"/>
          <w:sz w:val="20"/>
          <w:szCs w:val="20"/>
          <w:lang w:val="de-DE"/>
        </w:rPr>
        <w:t xml:space="preserve"> </w:t>
      </w:r>
      <w:r w:rsidRPr="00A41DBD">
        <w:rPr>
          <w:rFonts w:ascii="Times New Roman" w:hAnsi="Times New Roman"/>
          <w:sz w:val="20"/>
          <w:szCs w:val="20"/>
          <w:lang w:val="de-DE"/>
        </w:rPr>
        <w:t>naknade prevoza na službenom putovanju, prema priloženim računima prevoznika u javnom saobraćaju, a kada je, saglasno zakonu i drugim propisima, odobreno korišćenje sopstvenog automobila za službeno putovanje ili u druge službene svrhe - do iznosa 30% cene jednog litra benzina pomnoženog s brojem potrošenih litara, a najviše do 6.520 dinara mesečno;</w:t>
      </w:r>
      <w:r w:rsidR="00CB7DB1" w:rsidRPr="00A41DBD">
        <w:rPr>
          <w:rFonts w:ascii="Times New Roman" w:hAnsi="Times New Roman"/>
          <w:sz w:val="20"/>
          <w:szCs w:val="20"/>
          <w:lang w:val="de-DE"/>
        </w:rPr>
        <w:t xml:space="preserve"> </w:t>
      </w:r>
      <w:r w:rsidRPr="00A41DBD">
        <w:rPr>
          <w:rFonts w:ascii="Times New Roman" w:hAnsi="Times New Roman"/>
          <w:sz w:val="20"/>
          <w:szCs w:val="20"/>
          <w:lang w:val="de-DE"/>
        </w:rPr>
        <w:t>solidarne pomoći za slučaj bolesti, zdravstvene rehabilitacije ili invalidnosti zaposlenog ili člana njegove porodice - do 37.252 dinara;</w:t>
      </w:r>
      <w:r w:rsidR="00CB7DB1" w:rsidRPr="00A41DBD">
        <w:rPr>
          <w:rFonts w:ascii="Times New Roman" w:hAnsi="Times New Roman"/>
          <w:sz w:val="20"/>
          <w:szCs w:val="20"/>
          <w:lang w:val="de-DE"/>
        </w:rPr>
        <w:t xml:space="preserve"> </w:t>
      </w:r>
      <w:r w:rsidRPr="00A41DBD">
        <w:rPr>
          <w:rFonts w:ascii="Times New Roman" w:hAnsi="Times New Roman"/>
          <w:sz w:val="20"/>
          <w:szCs w:val="20"/>
          <w:lang w:val="de-DE"/>
        </w:rPr>
        <w:t>poklona deci zaposlenih, starosti do 15 godina, povodom Nove godine i Božića - do 9.313 dinara godišnje po jednom detetu;</w:t>
      </w:r>
      <w:r w:rsidR="00CB7DB1" w:rsidRPr="00A41DBD">
        <w:rPr>
          <w:rFonts w:ascii="Times New Roman" w:hAnsi="Times New Roman"/>
          <w:sz w:val="20"/>
          <w:szCs w:val="20"/>
          <w:lang w:val="de-DE"/>
        </w:rPr>
        <w:t xml:space="preserve"> </w:t>
      </w:r>
      <w:r w:rsidRPr="00A41DBD">
        <w:rPr>
          <w:rFonts w:ascii="Times New Roman" w:hAnsi="Times New Roman"/>
          <w:sz w:val="20"/>
          <w:szCs w:val="20"/>
          <w:lang w:val="de-DE"/>
        </w:rPr>
        <w:t>jubilarne nagrade zaposlenima, u skladu sa zakonom koji uređuje rad - do 18.624 dinara godišnje.</w:t>
      </w:r>
      <w:r w:rsidR="00CB7DB1" w:rsidRPr="00A41DBD">
        <w:rPr>
          <w:rFonts w:ascii="Times New Roman" w:hAnsi="Times New Roman"/>
          <w:sz w:val="20"/>
          <w:szCs w:val="20"/>
          <w:lang w:val="de-DE"/>
        </w:rPr>
        <w:t xml:space="preserve"> </w:t>
      </w:r>
      <w:r w:rsidR="0085714D" w:rsidRPr="00CB7DB1">
        <w:rPr>
          <w:rFonts w:ascii="Times New Roman" w:hAnsi="Times New Roman"/>
          <w:sz w:val="20"/>
          <w:szCs w:val="20"/>
        </w:rPr>
        <w:t>Napomena: navedeni neoporezivi iznosi menjaju se na godišnjem nivou.</w:t>
      </w:r>
    </w:p>
    <w:p w:rsidR="00A30A7C" w:rsidRPr="002F6117" w:rsidRDefault="00E50100" w:rsidP="002F6117">
      <w:pPr>
        <w:pStyle w:val="normal0"/>
        <w:numPr>
          <w:ilvl w:val="0"/>
          <w:numId w:val="5"/>
        </w:numPr>
        <w:shd w:val="clear" w:color="auto" w:fill="FFFFFF"/>
        <w:spacing w:before="0" w:beforeAutospacing="0" w:after="0" w:afterAutospacing="0"/>
        <w:jc w:val="both"/>
        <w:rPr>
          <w:sz w:val="20"/>
          <w:szCs w:val="20"/>
        </w:rPr>
      </w:pPr>
      <w:r w:rsidRPr="002F6117">
        <w:rPr>
          <w:b/>
          <w:sz w:val="20"/>
          <w:szCs w:val="20"/>
          <w:u w:val="single"/>
        </w:rPr>
        <w:t>Poreska olakšica za zapošljavanje novih lica</w:t>
      </w:r>
      <w:r w:rsidRPr="002F6117">
        <w:rPr>
          <w:sz w:val="20"/>
          <w:szCs w:val="20"/>
        </w:rPr>
        <w:t xml:space="preserve"> </w:t>
      </w:r>
      <w:r w:rsidR="00644783" w:rsidRPr="002F6117">
        <w:rPr>
          <w:sz w:val="20"/>
          <w:szCs w:val="20"/>
        </w:rPr>
        <w:t>–</w:t>
      </w:r>
      <w:r w:rsidRPr="002F6117">
        <w:rPr>
          <w:sz w:val="20"/>
          <w:szCs w:val="20"/>
        </w:rPr>
        <w:t xml:space="preserve"> </w:t>
      </w:r>
      <w:r w:rsidR="00644783" w:rsidRPr="002F6117">
        <w:rPr>
          <w:sz w:val="20"/>
          <w:szCs w:val="20"/>
        </w:rPr>
        <w:t xml:space="preserve">Preduzeće </w:t>
      </w:r>
      <w:r w:rsidRPr="002F6117">
        <w:rPr>
          <w:sz w:val="20"/>
          <w:szCs w:val="20"/>
        </w:rPr>
        <w:t>koj</w:t>
      </w:r>
      <w:r w:rsidR="00644783" w:rsidRPr="002F6117">
        <w:rPr>
          <w:sz w:val="20"/>
          <w:szCs w:val="20"/>
        </w:rPr>
        <w:t>e</w:t>
      </w:r>
      <w:r w:rsidRPr="002F6117">
        <w:rPr>
          <w:sz w:val="20"/>
          <w:szCs w:val="20"/>
        </w:rPr>
        <w:t xml:space="preserve"> zaposli novo lice ima pravo na povraćaj dela plaćenog poreza na zaradu za novozaposleno lice, isplaćenu zaključn</w:t>
      </w:r>
      <w:r w:rsidR="00644783" w:rsidRPr="002F6117">
        <w:rPr>
          <w:sz w:val="20"/>
          <w:szCs w:val="20"/>
        </w:rPr>
        <w:t>o sa 31. decembrom 2017. godine</w:t>
      </w:r>
      <w:r w:rsidRPr="002F6117">
        <w:rPr>
          <w:sz w:val="20"/>
          <w:szCs w:val="20"/>
        </w:rPr>
        <w:t>.</w:t>
      </w:r>
      <w:r w:rsidR="00644783" w:rsidRPr="002F6117">
        <w:rPr>
          <w:sz w:val="20"/>
          <w:szCs w:val="20"/>
        </w:rPr>
        <w:t xml:space="preserve"> </w:t>
      </w:r>
      <w:r w:rsidRPr="002F6117">
        <w:rPr>
          <w:sz w:val="20"/>
          <w:szCs w:val="20"/>
        </w:rPr>
        <w:t>Novozaposlenim licem smatra se lice sa kojim je poslodavac zaključio ugovor o radu u skladu sa zakonom kojim se uređuju radni odnosi, koje je prijavio na obavezno socijalno osiguranje u Centralni registar obaveznog socijalnog osiguranja i koje je pre zasnivanja radnog odnosa kod Nacionalne službe za zapošljavanje bilo bez prekida prijavljeno kao nezaposleno najmanje šest meseci, a lice koje se smatra pripravnikom najmanje tri meseca.</w:t>
      </w:r>
      <w:r w:rsidR="00A30A7C" w:rsidRPr="002F6117">
        <w:rPr>
          <w:sz w:val="20"/>
          <w:szCs w:val="20"/>
        </w:rPr>
        <w:t xml:space="preserve"> </w:t>
      </w:r>
      <w:r w:rsidRPr="002F6117">
        <w:rPr>
          <w:sz w:val="20"/>
          <w:szCs w:val="20"/>
        </w:rPr>
        <w:t>Poresku olakšicu može ostvariti poslodavac ako se zasnivanjem radnog odnosa sa novozaposlenim licem poveća broj zaposlenih kod poslodavca u odnosu na broj zaposlenih na dan 31. marta 2014. godine.</w:t>
      </w:r>
      <w:r w:rsidR="00A30A7C" w:rsidRPr="002F6117">
        <w:rPr>
          <w:sz w:val="20"/>
          <w:szCs w:val="20"/>
        </w:rPr>
        <w:t xml:space="preserve"> </w:t>
      </w:r>
      <w:r w:rsidRPr="002F6117">
        <w:rPr>
          <w:sz w:val="20"/>
          <w:szCs w:val="20"/>
        </w:rPr>
        <w:t>Poresku olakšicu iz stava 1. ovog člana može da koristi i poslodavac koji započne obavljanje delatnosti posle 31. marta 2014. godine.</w:t>
      </w:r>
      <w:r w:rsidR="00A30A7C" w:rsidRPr="002F6117">
        <w:rPr>
          <w:sz w:val="20"/>
          <w:szCs w:val="20"/>
        </w:rPr>
        <w:t xml:space="preserve"> </w:t>
      </w:r>
      <w:r w:rsidRPr="002F6117">
        <w:rPr>
          <w:sz w:val="20"/>
          <w:szCs w:val="20"/>
        </w:rPr>
        <w:t>Poslodavac ima pravo na povraćaj plaćenog poreza, i to:</w:t>
      </w:r>
    </w:p>
    <w:p w:rsidR="00A30A7C" w:rsidRPr="002F6117" w:rsidRDefault="00E50100" w:rsidP="002F6117">
      <w:pPr>
        <w:pStyle w:val="normal0"/>
        <w:numPr>
          <w:ilvl w:val="1"/>
          <w:numId w:val="5"/>
        </w:numPr>
        <w:shd w:val="clear" w:color="auto" w:fill="FFFFFF"/>
        <w:spacing w:before="0" w:beforeAutospacing="0" w:after="0" w:afterAutospacing="0"/>
        <w:jc w:val="both"/>
        <w:rPr>
          <w:sz w:val="20"/>
          <w:szCs w:val="20"/>
        </w:rPr>
      </w:pPr>
      <w:r w:rsidRPr="002F6117">
        <w:rPr>
          <w:sz w:val="20"/>
          <w:szCs w:val="20"/>
        </w:rPr>
        <w:t>65% ako je zasnovao radni odnos sa najmanje jednim, a najviše sa devet novozaposlenih lica;</w:t>
      </w:r>
    </w:p>
    <w:p w:rsidR="00A30A7C" w:rsidRPr="002F6117" w:rsidRDefault="00E50100" w:rsidP="002F6117">
      <w:pPr>
        <w:pStyle w:val="normal0"/>
        <w:numPr>
          <w:ilvl w:val="1"/>
          <w:numId w:val="5"/>
        </w:numPr>
        <w:shd w:val="clear" w:color="auto" w:fill="FFFFFF"/>
        <w:spacing w:before="0" w:beforeAutospacing="0" w:after="0" w:afterAutospacing="0"/>
        <w:jc w:val="both"/>
        <w:rPr>
          <w:sz w:val="20"/>
          <w:szCs w:val="20"/>
        </w:rPr>
      </w:pPr>
      <w:r w:rsidRPr="002F6117">
        <w:rPr>
          <w:sz w:val="20"/>
          <w:szCs w:val="20"/>
        </w:rPr>
        <w:t>70% ako je zasnovao radni odnos sa najmanje 10, a najviše sa 99 novozaposlenih lica;</w:t>
      </w:r>
    </w:p>
    <w:p w:rsidR="00A30A7C" w:rsidRPr="002F6117" w:rsidRDefault="00E50100" w:rsidP="002F6117">
      <w:pPr>
        <w:pStyle w:val="normal0"/>
        <w:numPr>
          <w:ilvl w:val="1"/>
          <w:numId w:val="5"/>
        </w:numPr>
        <w:shd w:val="clear" w:color="auto" w:fill="FFFFFF"/>
        <w:spacing w:before="0" w:beforeAutospacing="0" w:after="0" w:afterAutospacing="0"/>
        <w:jc w:val="both"/>
        <w:rPr>
          <w:sz w:val="20"/>
          <w:szCs w:val="20"/>
        </w:rPr>
      </w:pPr>
      <w:r w:rsidRPr="002F6117">
        <w:rPr>
          <w:sz w:val="20"/>
          <w:szCs w:val="20"/>
        </w:rPr>
        <w:t>75% ako je zasnovao radni odnos sa najmanje 100 novozaposlenih lica.</w:t>
      </w:r>
    </w:p>
    <w:p w:rsidR="00E50100" w:rsidRPr="002F6117" w:rsidRDefault="00E50100" w:rsidP="002F6117">
      <w:pPr>
        <w:pStyle w:val="normal0"/>
        <w:shd w:val="clear" w:color="auto" w:fill="FFFFFF"/>
        <w:spacing w:before="0" w:beforeAutospacing="0" w:after="0" w:afterAutospacing="0"/>
        <w:ind w:left="720"/>
        <w:jc w:val="both"/>
        <w:rPr>
          <w:sz w:val="20"/>
          <w:szCs w:val="20"/>
        </w:rPr>
      </w:pPr>
      <w:r w:rsidRPr="002F6117">
        <w:rPr>
          <w:sz w:val="20"/>
          <w:szCs w:val="20"/>
        </w:rPr>
        <w:t>Povraćaj plaćenog poreza vrši se u roku od 15 dana od dana podnošenja zahteva za povraćaj nadležnom poreskom organu.</w:t>
      </w:r>
    </w:p>
    <w:p w:rsidR="00E50100" w:rsidRPr="002F6117" w:rsidRDefault="00E50100" w:rsidP="002F6117">
      <w:pPr>
        <w:pStyle w:val="normal0"/>
        <w:shd w:val="clear" w:color="auto" w:fill="FFFFFF"/>
        <w:spacing w:before="0" w:beforeAutospacing="0" w:after="0" w:afterAutospacing="0"/>
        <w:ind w:left="720"/>
        <w:jc w:val="both"/>
        <w:rPr>
          <w:sz w:val="20"/>
          <w:szCs w:val="20"/>
        </w:rPr>
      </w:pPr>
      <w:r w:rsidRPr="002F6117">
        <w:rPr>
          <w:sz w:val="20"/>
          <w:szCs w:val="20"/>
        </w:rPr>
        <w:t>Poslodavac - pravno lice koje se u smislu zakona kojim se uređuje računovodstvo razvrst</w:t>
      </w:r>
      <w:r w:rsidR="00A30A7C" w:rsidRPr="002F6117">
        <w:rPr>
          <w:sz w:val="20"/>
          <w:szCs w:val="20"/>
        </w:rPr>
        <w:t xml:space="preserve">ava u mikro i mala pravna lica </w:t>
      </w:r>
      <w:r w:rsidRPr="002F6117">
        <w:rPr>
          <w:sz w:val="20"/>
          <w:szCs w:val="20"/>
        </w:rPr>
        <w:t>koji zasnuje radni odnos sa najmanje dva nova lica, ima pravo na povraćaj 75% plaćenog poreza na zaradu za novozaposleno lice, isplaćenu zaključn</w:t>
      </w:r>
      <w:r w:rsidR="00A30A7C" w:rsidRPr="002F6117">
        <w:rPr>
          <w:sz w:val="20"/>
          <w:szCs w:val="20"/>
        </w:rPr>
        <w:t>o sa 31. decembrom 2017. godine</w:t>
      </w:r>
      <w:r w:rsidRPr="002F6117">
        <w:rPr>
          <w:sz w:val="20"/>
          <w:szCs w:val="20"/>
        </w:rPr>
        <w:t>.</w:t>
      </w:r>
    </w:p>
    <w:p w:rsidR="00E50100" w:rsidRPr="002F6117" w:rsidRDefault="00E50100" w:rsidP="002F6117">
      <w:pPr>
        <w:pStyle w:val="normal0"/>
        <w:shd w:val="clear" w:color="auto" w:fill="FFFFFF"/>
        <w:spacing w:before="0" w:beforeAutospacing="0" w:after="0" w:afterAutospacing="0"/>
        <w:ind w:left="720"/>
        <w:jc w:val="both"/>
        <w:rPr>
          <w:sz w:val="20"/>
          <w:szCs w:val="20"/>
        </w:rPr>
      </w:pPr>
      <w:r w:rsidRPr="002F6117">
        <w:rPr>
          <w:sz w:val="20"/>
          <w:szCs w:val="20"/>
        </w:rPr>
        <w:t>Poslodavac koji od 1. januara 2016. godine zasnuje radni odnos sa jednim novozaposlenim, pa u narednom periodu zasnuje radni odnos i sa drugim novozaposlenim licem, može da koristi poresku olakšicu za prvog novozaposlenog tek po zasnivanju radnog odnosa sa drugim novozaposlenim licem, s tim da pravo na povraćaj plaćenog poreza za prvog novozaposlenog može da ostvari za zaradu koju je tom licu isplatio za mesec u kome je stekao uslov za korišćenje poreske olakšice.</w:t>
      </w:r>
      <w:r w:rsidR="00A30A7C" w:rsidRPr="002F6117">
        <w:rPr>
          <w:sz w:val="20"/>
          <w:szCs w:val="20"/>
        </w:rPr>
        <w:t xml:space="preserve"> </w:t>
      </w:r>
      <w:r w:rsidRPr="002F6117">
        <w:rPr>
          <w:sz w:val="20"/>
          <w:szCs w:val="20"/>
        </w:rPr>
        <w:t>Poresku olakšicu može da ostvari poslodavac ako se zasnivanjem radnog odnosa sa novozaposlenim licem poveća broj zaposlenih najmanje za dva u odnosu na broj zaposlenih koji je poslodavac imao na dan 31. oktobra 2015. godine.</w:t>
      </w:r>
      <w:r w:rsidR="00A30A7C" w:rsidRPr="002F6117">
        <w:rPr>
          <w:sz w:val="20"/>
          <w:szCs w:val="20"/>
        </w:rPr>
        <w:t xml:space="preserve"> </w:t>
      </w:r>
      <w:r w:rsidRPr="002F6117">
        <w:rPr>
          <w:sz w:val="20"/>
          <w:szCs w:val="20"/>
        </w:rPr>
        <w:t>Poresku olakšicu može da koristi i poslodavac koji započne obavljanje delatnosti posle 31. oktobra 2015. godine.</w:t>
      </w:r>
    </w:p>
    <w:p w:rsidR="00E50100" w:rsidRPr="00745F05" w:rsidRDefault="00E50100" w:rsidP="00745F05">
      <w:pPr>
        <w:pStyle w:val="wyq110---naslov-clana"/>
        <w:numPr>
          <w:ilvl w:val="0"/>
          <w:numId w:val="5"/>
        </w:numPr>
        <w:shd w:val="clear" w:color="auto" w:fill="FFFFFF"/>
        <w:spacing w:before="0" w:beforeAutospacing="0" w:after="0" w:afterAutospacing="0"/>
        <w:jc w:val="both"/>
        <w:rPr>
          <w:sz w:val="20"/>
          <w:szCs w:val="20"/>
        </w:rPr>
      </w:pPr>
      <w:r w:rsidRPr="002F6117">
        <w:rPr>
          <w:b/>
          <w:sz w:val="20"/>
          <w:szCs w:val="20"/>
          <w:u w:val="single"/>
        </w:rPr>
        <w:t>Drugi prihodi</w:t>
      </w:r>
      <w:r w:rsidR="00A30A7C" w:rsidRPr="002F6117">
        <w:rPr>
          <w:b/>
          <w:sz w:val="20"/>
          <w:szCs w:val="20"/>
          <w:u w:val="single"/>
        </w:rPr>
        <w:t xml:space="preserve"> </w:t>
      </w:r>
      <w:r w:rsidR="00A30A7C" w:rsidRPr="002F6117">
        <w:rPr>
          <w:sz w:val="20"/>
          <w:szCs w:val="20"/>
        </w:rPr>
        <w:t xml:space="preserve">- </w:t>
      </w:r>
      <w:bookmarkStart w:id="2" w:name="clan_85"/>
      <w:bookmarkEnd w:id="2"/>
      <w:r w:rsidRPr="002F6117">
        <w:rPr>
          <w:sz w:val="20"/>
          <w:szCs w:val="20"/>
        </w:rPr>
        <w:t xml:space="preserve">Ostalim prihodima, </w:t>
      </w:r>
      <w:r w:rsidR="00A30A7C" w:rsidRPr="002F6117">
        <w:rPr>
          <w:sz w:val="20"/>
          <w:szCs w:val="20"/>
        </w:rPr>
        <w:t xml:space="preserve">smatraju se </w:t>
      </w:r>
      <w:r w:rsidRPr="002F6117">
        <w:rPr>
          <w:sz w:val="20"/>
          <w:szCs w:val="20"/>
        </w:rPr>
        <w:t>drugi prihodi fizičkog lica, a naročito</w:t>
      </w:r>
      <w:r w:rsidR="0085714D">
        <w:rPr>
          <w:sz w:val="20"/>
          <w:szCs w:val="20"/>
        </w:rPr>
        <w:t xml:space="preserve"> (</w:t>
      </w:r>
      <w:r w:rsidR="0085714D" w:rsidRPr="0085714D">
        <w:rPr>
          <w:sz w:val="20"/>
          <w:szCs w:val="20"/>
        </w:rPr>
        <w:t>naveden</w:t>
      </w:r>
      <w:r w:rsidR="0085714D">
        <w:rPr>
          <w:sz w:val="20"/>
          <w:szCs w:val="20"/>
        </w:rPr>
        <w:t>i</w:t>
      </w:r>
      <w:r w:rsidR="0085714D" w:rsidRPr="0085714D">
        <w:rPr>
          <w:sz w:val="20"/>
          <w:szCs w:val="20"/>
        </w:rPr>
        <w:t xml:space="preserve"> su pojedini ostali prihodi, koji se najčešće pojavljuju u radu turističkih preduzeća)</w:t>
      </w:r>
      <w:r w:rsidRPr="002F6117">
        <w:rPr>
          <w:sz w:val="20"/>
          <w:szCs w:val="20"/>
        </w:rPr>
        <w:t>:</w:t>
      </w:r>
      <w:r w:rsidR="00A30A7C" w:rsidRPr="002F6117">
        <w:rPr>
          <w:sz w:val="20"/>
          <w:szCs w:val="20"/>
        </w:rPr>
        <w:t xml:space="preserve"> </w:t>
      </w:r>
      <w:r w:rsidRPr="00745F05">
        <w:rPr>
          <w:sz w:val="20"/>
          <w:szCs w:val="20"/>
        </w:rPr>
        <w:t>prihodi po osnovu ugovora o delu;</w:t>
      </w:r>
      <w:r w:rsidR="00745F05">
        <w:rPr>
          <w:sz w:val="20"/>
          <w:szCs w:val="20"/>
        </w:rPr>
        <w:t xml:space="preserve"> </w:t>
      </w:r>
      <w:r w:rsidRPr="00745F05">
        <w:rPr>
          <w:sz w:val="20"/>
          <w:szCs w:val="20"/>
        </w:rPr>
        <w:t>prihodi po osnovu ugovora o obavljanju privremenih i povremenih poslova zaključenih preko omladinske ili studentske zadruge sa licem do navršenih 26 godina života ako je na školovanju u ustanovama srednjeg, višeg ili visokog obrazovanja;</w:t>
      </w:r>
      <w:r w:rsidR="00745F05">
        <w:rPr>
          <w:sz w:val="20"/>
          <w:szCs w:val="20"/>
        </w:rPr>
        <w:t xml:space="preserve"> </w:t>
      </w:r>
      <w:r w:rsidRPr="00745F05">
        <w:rPr>
          <w:sz w:val="20"/>
          <w:szCs w:val="20"/>
        </w:rPr>
        <w:t>prihodi po osnovu dopunskog rada;</w:t>
      </w:r>
      <w:r w:rsidR="00745F05">
        <w:rPr>
          <w:sz w:val="20"/>
          <w:szCs w:val="20"/>
        </w:rPr>
        <w:t xml:space="preserve"> </w:t>
      </w:r>
      <w:r w:rsidRPr="00745F05">
        <w:rPr>
          <w:sz w:val="20"/>
          <w:szCs w:val="20"/>
        </w:rPr>
        <w:t>primanja članova organa uprave pravnog lica;</w:t>
      </w:r>
      <w:r w:rsidR="00745F05">
        <w:rPr>
          <w:sz w:val="20"/>
          <w:szCs w:val="20"/>
        </w:rPr>
        <w:t xml:space="preserve"> </w:t>
      </w:r>
      <w:r w:rsidRPr="00745F05">
        <w:rPr>
          <w:sz w:val="20"/>
          <w:szCs w:val="20"/>
        </w:rPr>
        <w:t>nagrade, novčane pomoći i druga davanja fizičkim licima koja nisu zaposlena kod isplatioca, a koja po svojoj prirodi čine dohodak fizičkih lica, u iznosu preko 12.375 dinara godišnje, ostvarene od jednog isplatioca;</w:t>
      </w:r>
      <w:r w:rsidR="00745F05">
        <w:rPr>
          <w:sz w:val="20"/>
          <w:szCs w:val="20"/>
        </w:rPr>
        <w:t xml:space="preserve"> </w:t>
      </w:r>
      <w:r w:rsidRPr="00745F05">
        <w:rPr>
          <w:sz w:val="20"/>
          <w:szCs w:val="20"/>
        </w:rPr>
        <w:t>naknade troškova i drugih rashoda licima koja nisu zaposlena kod isplatioca;</w:t>
      </w:r>
      <w:r w:rsidR="00745F05">
        <w:rPr>
          <w:sz w:val="20"/>
          <w:szCs w:val="20"/>
        </w:rPr>
        <w:t xml:space="preserve"> </w:t>
      </w:r>
      <w:r w:rsidRPr="00745F05">
        <w:rPr>
          <w:sz w:val="20"/>
          <w:szCs w:val="20"/>
        </w:rPr>
        <w:t>svi drugi prihodi koji nisu oporezovani po drugom osnovu ili nisu izuzeti od oporezivanja ili oslobođeni plaćanja poreza po ovom zakonu.</w:t>
      </w:r>
    </w:p>
    <w:p w:rsidR="00E50100" w:rsidRPr="002F6117" w:rsidRDefault="00E50100" w:rsidP="002F6117">
      <w:pPr>
        <w:pStyle w:val="normal0"/>
        <w:shd w:val="clear" w:color="auto" w:fill="FFFFFF"/>
        <w:spacing w:before="0" w:beforeAutospacing="0" w:after="0" w:afterAutospacing="0"/>
        <w:ind w:left="720"/>
        <w:jc w:val="both"/>
        <w:rPr>
          <w:sz w:val="20"/>
          <w:szCs w:val="20"/>
        </w:rPr>
      </w:pPr>
      <w:r w:rsidRPr="002F6117">
        <w:rPr>
          <w:sz w:val="20"/>
          <w:szCs w:val="20"/>
        </w:rPr>
        <w:t>Obveznik poreza na druge prihode je fizičko lice koje ostvari prihode.</w:t>
      </w:r>
      <w:r w:rsidR="00C33C2C" w:rsidRPr="002F6117">
        <w:rPr>
          <w:sz w:val="20"/>
          <w:szCs w:val="20"/>
        </w:rPr>
        <w:t xml:space="preserve"> </w:t>
      </w:r>
      <w:r w:rsidRPr="002F6117">
        <w:rPr>
          <w:sz w:val="20"/>
          <w:szCs w:val="20"/>
        </w:rPr>
        <w:t>Oporezivi prihod čini bruto prihod umanjen za normirane troškove u visini od 20%.</w:t>
      </w:r>
      <w:r w:rsidR="00C33C2C" w:rsidRPr="002F6117">
        <w:rPr>
          <w:sz w:val="20"/>
          <w:szCs w:val="20"/>
        </w:rPr>
        <w:t xml:space="preserve"> </w:t>
      </w:r>
      <w:r w:rsidRPr="002F6117">
        <w:rPr>
          <w:sz w:val="20"/>
          <w:szCs w:val="20"/>
        </w:rPr>
        <w:t>Na druge prihode koje ostvari član učeničke zadruge, član omladinske ili studentske zadruge do navršenih 26 godina života ako je na školovanju u institucijama za srednje, više i visoko obrazovanje, kao i fizičko lice po osnovu prikupljanja i prodaje sekundarnih sirovina, obračunati porez umanjuje se za 40%.</w:t>
      </w:r>
      <w:r w:rsidR="00C33C2C" w:rsidRPr="002F6117">
        <w:rPr>
          <w:sz w:val="20"/>
          <w:szCs w:val="20"/>
        </w:rPr>
        <w:t xml:space="preserve"> </w:t>
      </w:r>
      <w:r w:rsidRPr="002F6117">
        <w:rPr>
          <w:sz w:val="20"/>
          <w:szCs w:val="20"/>
        </w:rPr>
        <w:t>Oporezivi prihod koji fizičko lice ostvari po osnovu nagrade, novčane pomoći i drugih davanja fizičkim licima, čini razlika između ostvarenog prihoda i neoporezivog iznosa.</w:t>
      </w:r>
      <w:bookmarkStart w:id="3" w:name="str_68"/>
      <w:bookmarkEnd w:id="3"/>
      <w:r w:rsidR="00C33C2C" w:rsidRPr="002F6117">
        <w:rPr>
          <w:sz w:val="20"/>
          <w:szCs w:val="20"/>
        </w:rPr>
        <w:t xml:space="preserve"> </w:t>
      </w:r>
      <w:r w:rsidRPr="002F6117">
        <w:rPr>
          <w:sz w:val="20"/>
          <w:szCs w:val="20"/>
        </w:rPr>
        <w:t>Stopa poreza na ostale prihode iznosi 20%.</w:t>
      </w:r>
    </w:p>
    <w:p w:rsidR="00E50100" w:rsidRPr="002F6117" w:rsidRDefault="00E50100" w:rsidP="002F6117">
      <w:pPr>
        <w:pStyle w:val="wyq110---naslov-clana"/>
        <w:numPr>
          <w:ilvl w:val="0"/>
          <w:numId w:val="5"/>
        </w:numPr>
        <w:shd w:val="clear" w:color="auto" w:fill="FFFFFF"/>
        <w:spacing w:before="0" w:beforeAutospacing="0" w:after="0" w:afterAutospacing="0"/>
        <w:jc w:val="both"/>
        <w:rPr>
          <w:sz w:val="20"/>
          <w:szCs w:val="20"/>
        </w:rPr>
      </w:pPr>
      <w:r w:rsidRPr="002F6117">
        <w:rPr>
          <w:b/>
          <w:sz w:val="20"/>
          <w:szCs w:val="20"/>
          <w:u w:val="single"/>
        </w:rPr>
        <w:t>Način utvrđivanja i plaćanja poreza</w:t>
      </w:r>
      <w:r w:rsidR="00C33C2C" w:rsidRPr="002F6117">
        <w:rPr>
          <w:b/>
          <w:sz w:val="20"/>
          <w:szCs w:val="20"/>
          <w:u w:val="single"/>
        </w:rPr>
        <w:t xml:space="preserve"> </w:t>
      </w:r>
      <w:r w:rsidR="00C33C2C" w:rsidRPr="002F6117">
        <w:rPr>
          <w:sz w:val="20"/>
          <w:szCs w:val="20"/>
        </w:rPr>
        <w:t xml:space="preserve">– </w:t>
      </w:r>
      <w:bookmarkStart w:id="4" w:name="clan_99"/>
      <w:bookmarkEnd w:id="4"/>
      <w:r w:rsidRPr="002F6117">
        <w:rPr>
          <w:sz w:val="20"/>
          <w:szCs w:val="20"/>
        </w:rPr>
        <w:t xml:space="preserve">Po odbitku od svakog pojedinačno ostvarenog prihoda utvrđuju se i plaćaju porezi na </w:t>
      </w:r>
      <w:r w:rsidR="00C33C2C" w:rsidRPr="002F6117">
        <w:rPr>
          <w:sz w:val="20"/>
          <w:szCs w:val="20"/>
        </w:rPr>
        <w:t xml:space="preserve">zarade, </w:t>
      </w:r>
      <w:r w:rsidRPr="002F6117">
        <w:rPr>
          <w:sz w:val="20"/>
          <w:szCs w:val="20"/>
        </w:rPr>
        <w:t>prihode od autorskih i srodnih prava i prava industrijske svojine, ako je isplatilac prihoda pravno lice</w:t>
      </w:r>
      <w:r w:rsidR="00C33C2C" w:rsidRPr="002F6117">
        <w:rPr>
          <w:sz w:val="20"/>
          <w:szCs w:val="20"/>
        </w:rPr>
        <w:t xml:space="preserve">, </w:t>
      </w:r>
      <w:r w:rsidRPr="002F6117">
        <w:rPr>
          <w:sz w:val="20"/>
          <w:szCs w:val="20"/>
        </w:rPr>
        <w:t>prihode od kapitala, ako je</w:t>
      </w:r>
      <w:r w:rsidR="00C33C2C" w:rsidRPr="002F6117">
        <w:rPr>
          <w:sz w:val="20"/>
          <w:szCs w:val="20"/>
        </w:rPr>
        <w:t xml:space="preserve"> isplatilac prihoda pravno lice, </w:t>
      </w:r>
      <w:r w:rsidRPr="002F6117">
        <w:rPr>
          <w:sz w:val="20"/>
          <w:szCs w:val="20"/>
        </w:rPr>
        <w:t>ostale prihode, ako je isplatilac prihoda pravno lice.</w:t>
      </w:r>
      <w:r w:rsidR="00C33C2C" w:rsidRPr="002F6117">
        <w:rPr>
          <w:sz w:val="20"/>
          <w:szCs w:val="20"/>
        </w:rPr>
        <w:t xml:space="preserve"> </w:t>
      </w:r>
      <w:r w:rsidRPr="002F6117">
        <w:rPr>
          <w:sz w:val="20"/>
          <w:szCs w:val="20"/>
        </w:rPr>
        <w:t xml:space="preserve">Porez po odbitku, za svakog obveznika i za svaki pojedinačno isplaćeni prihod, isplatilac obračunava, obustavlja i uplaćuje na propisani jedinstveni uplatni račun u momentu isplate prihoda, u skladu sa propisima koji važe na dan isplate prihoda, osim ako </w:t>
      </w:r>
      <w:r w:rsidR="00C33C2C" w:rsidRPr="002F6117">
        <w:rPr>
          <w:sz w:val="20"/>
          <w:szCs w:val="20"/>
        </w:rPr>
        <w:t>Z</w:t>
      </w:r>
      <w:r w:rsidRPr="002F6117">
        <w:rPr>
          <w:sz w:val="20"/>
          <w:szCs w:val="20"/>
        </w:rPr>
        <w:t>akonom nije drukčije propisano.</w:t>
      </w:r>
      <w:r w:rsidR="00C33C2C" w:rsidRPr="002F6117">
        <w:rPr>
          <w:sz w:val="20"/>
          <w:szCs w:val="20"/>
        </w:rPr>
        <w:t xml:space="preserve"> Sam postupak obračuna, plaćanja, podnošenja odgovarajućih prijava prevazilazi okvire ovog rada, ali zainteresovani čitalac dodatne informacije može pronaći preko portala Objedinjena naplata poreza i doprinosa na internet sajtu Poreske uprave Republike Srbije. </w:t>
      </w:r>
    </w:p>
    <w:p w:rsidR="00C33C2C" w:rsidRPr="002F6117" w:rsidRDefault="00C33C2C" w:rsidP="002F6117">
      <w:pPr>
        <w:spacing w:after="0" w:line="240" w:lineRule="auto"/>
        <w:jc w:val="both"/>
        <w:rPr>
          <w:rFonts w:ascii="Times New Roman" w:hAnsi="Times New Roman"/>
          <w:sz w:val="20"/>
          <w:szCs w:val="20"/>
        </w:rPr>
      </w:pPr>
      <w:r w:rsidRPr="002F6117">
        <w:rPr>
          <w:rFonts w:ascii="Times New Roman" w:hAnsi="Times New Roman"/>
          <w:sz w:val="20"/>
          <w:szCs w:val="20"/>
        </w:rPr>
        <w:t xml:space="preserve">Kada je u pitanju Zakon o poreskom postupku i poreskoj administarciji </w:t>
      </w:r>
      <w:r w:rsidR="007635C6" w:rsidRPr="007635C6">
        <w:rPr>
          <w:rFonts w:ascii="Times New Roman" w:hAnsi="Times New Roman"/>
          <w:sz w:val="20"/>
          <w:szCs w:val="20"/>
        </w:rPr>
        <w:t>[</w:t>
      </w:r>
      <w:r w:rsidR="007635C6">
        <w:rPr>
          <w:rFonts w:ascii="Times New Roman" w:hAnsi="Times New Roman"/>
          <w:sz w:val="20"/>
          <w:szCs w:val="20"/>
        </w:rPr>
        <w:t>4</w:t>
      </w:r>
      <w:r w:rsidR="007635C6" w:rsidRPr="007635C6">
        <w:rPr>
          <w:rFonts w:ascii="Times New Roman" w:hAnsi="Times New Roman"/>
          <w:sz w:val="20"/>
          <w:szCs w:val="20"/>
        </w:rPr>
        <w:t>]</w:t>
      </w:r>
      <w:r w:rsidRPr="002F6117">
        <w:rPr>
          <w:rFonts w:ascii="Times New Roman" w:hAnsi="Times New Roman"/>
          <w:sz w:val="20"/>
          <w:szCs w:val="20"/>
        </w:rPr>
        <w:t>, treba istaći nekoliko bitnih činjenica koje se odnose na preduzeća koja se bave pružanjem turističkih usluga:</w:t>
      </w:r>
    </w:p>
    <w:p w:rsidR="005E4113" w:rsidRPr="002F6117" w:rsidRDefault="005E4113" w:rsidP="002F6117">
      <w:pPr>
        <w:numPr>
          <w:ilvl w:val="0"/>
          <w:numId w:val="7"/>
        </w:numPr>
        <w:spacing w:after="0" w:line="240" w:lineRule="auto"/>
        <w:jc w:val="both"/>
        <w:rPr>
          <w:rFonts w:ascii="Times New Roman" w:hAnsi="Times New Roman"/>
          <w:sz w:val="20"/>
          <w:szCs w:val="20"/>
        </w:rPr>
      </w:pPr>
      <w:r w:rsidRPr="002F6117">
        <w:rPr>
          <w:rFonts w:ascii="Times New Roman" w:hAnsi="Times New Roman"/>
          <w:b/>
          <w:sz w:val="20"/>
          <w:szCs w:val="20"/>
          <w:u w:val="single"/>
        </w:rPr>
        <w:t xml:space="preserve">Ovim zakonom uređuju se </w:t>
      </w:r>
      <w:r w:rsidRPr="002F6117">
        <w:rPr>
          <w:rFonts w:ascii="Times New Roman" w:hAnsi="Times New Roman"/>
          <w:sz w:val="20"/>
          <w:szCs w:val="20"/>
        </w:rPr>
        <w:t xml:space="preserve">postupak utvrđivanja, naplate i kontrole javnih prihoda, prava i obaveze poreskih obveznika, registracija poreskih obveznika i </w:t>
      </w:r>
      <w:r w:rsidRPr="002F6117">
        <w:rPr>
          <w:rFonts w:ascii="Times New Roman" w:hAnsi="Times New Roman"/>
          <w:b/>
          <w:sz w:val="20"/>
          <w:szCs w:val="20"/>
          <w:u w:val="single"/>
        </w:rPr>
        <w:t>poreska krivična dela i prekršaji</w:t>
      </w:r>
      <w:r w:rsidRPr="002F6117">
        <w:rPr>
          <w:rFonts w:ascii="Times New Roman" w:hAnsi="Times New Roman"/>
          <w:sz w:val="20"/>
          <w:szCs w:val="20"/>
        </w:rPr>
        <w:t>.</w:t>
      </w:r>
    </w:p>
    <w:p w:rsidR="00727A9A" w:rsidRPr="00745F05" w:rsidRDefault="005E4113" w:rsidP="00745F05">
      <w:pPr>
        <w:numPr>
          <w:ilvl w:val="0"/>
          <w:numId w:val="7"/>
        </w:numPr>
        <w:shd w:val="clear" w:color="auto" w:fill="FFFFFF"/>
        <w:spacing w:after="0" w:line="240" w:lineRule="auto"/>
        <w:jc w:val="both"/>
        <w:rPr>
          <w:rFonts w:ascii="Times New Roman" w:hAnsi="Times New Roman"/>
          <w:sz w:val="20"/>
          <w:szCs w:val="20"/>
        </w:rPr>
      </w:pPr>
      <w:r w:rsidRPr="00727A9A">
        <w:rPr>
          <w:rFonts w:ascii="Times New Roman" w:hAnsi="Times New Roman"/>
          <w:b/>
          <w:sz w:val="20"/>
          <w:szCs w:val="20"/>
          <w:u w:val="single"/>
        </w:rPr>
        <w:t xml:space="preserve">Poreski </w:t>
      </w:r>
      <w:r w:rsidRPr="00745F05">
        <w:rPr>
          <w:rFonts w:ascii="Times New Roman" w:hAnsi="Times New Roman"/>
          <w:b/>
          <w:sz w:val="20"/>
          <w:szCs w:val="20"/>
          <w:u w:val="single"/>
        </w:rPr>
        <w:t>obveznik</w:t>
      </w:r>
      <w:r w:rsidR="00745F05" w:rsidRPr="00745F05">
        <w:rPr>
          <w:rFonts w:ascii="Times New Roman" w:hAnsi="Times New Roman"/>
          <w:b/>
          <w:sz w:val="20"/>
          <w:szCs w:val="20"/>
          <w:u w:val="single"/>
        </w:rPr>
        <w:t xml:space="preserve"> </w:t>
      </w:r>
      <w:r w:rsidRPr="00745F05">
        <w:rPr>
          <w:rFonts w:ascii="Times New Roman" w:hAnsi="Times New Roman"/>
          <w:b/>
          <w:sz w:val="20"/>
          <w:szCs w:val="20"/>
          <w:u w:val="single"/>
        </w:rPr>
        <w:t>obavezan je da</w:t>
      </w:r>
      <w:r w:rsidRPr="002F6117">
        <w:rPr>
          <w:rFonts w:ascii="Times New Roman" w:hAnsi="Times New Roman"/>
          <w:sz w:val="20"/>
          <w:szCs w:val="20"/>
        </w:rPr>
        <w:t>:</w:t>
      </w:r>
      <w:r w:rsidR="00745F05">
        <w:rPr>
          <w:rFonts w:ascii="Times New Roman" w:hAnsi="Times New Roman"/>
          <w:sz w:val="20"/>
          <w:szCs w:val="20"/>
        </w:rPr>
        <w:t xml:space="preserve"> </w:t>
      </w:r>
      <w:r w:rsidRPr="00745F05">
        <w:rPr>
          <w:rFonts w:ascii="Times New Roman" w:hAnsi="Times New Roman"/>
          <w:sz w:val="20"/>
          <w:szCs w:val="20"/>
        </w:rPr>
        <w:t>u propisanom roku podnese prijavu za registraciju Poreskoj upravi i prijavi sve kasnije izmene podataka;</w:t>
      </w:r>
      <w:r w:rsidR="00745F05">
        <w:rPr>
          <w:rFonts w:ascii="Times New Roman" w:hAnsi="Times New Roman"/>
          <w:sz w:val="20"/>
          <w:szCs w:val="20"/>
        </w:rPr>
        <w:t xml:space="preserve"> </w:t>
      </w:r>
      <w:r w:rsidRPr="00745F05">
        <w:rPr>
          <w:rFonts w:ascii="Times New Roman" w:hAnsi="Times New Roman"/>
          <w:sz w:val="20"/>
          <w:szCs w:val="20"/>
        </w:rPr>
        <w:t>podnese poresku prijavu Poreskoj upravi na propisanom obrascu, u roku i na način uređen poreskim propisima;</w:t>
      </w:r>
      <w:r w:rsidR="00745F05">
        <w:rPr>
          <w:rFonts w:ascii="Times New Roman" w:hAnsi="Times New Roman"/>
          <w:sz w:val="20"/>
          <w:szCs w:val="20"/>
        </w:rPr>
        <w:t xml:space="preserve"> </w:t>
      </w:r>
      <w:r w:rsidRPr="00745F05">
        <w:rPr>
          <w:rFonts w:ascii="Times New Roman" w:hAnsi="Times New Roman"/>
          <w:sz w:val="20"/>
          <w:szCs w:val="20"/>
        </w:rPr>
        <w:t>podnese dokumentaciju i pruži informacije koje zahteva Poreska uprava, u skladu sa poreskim propisima;</w:t>
      </w:r>
      <w:r w:rsidR="00745F05">
        <w:rPr>
          <w:rFonts w:ascii="Times New Roman" w:hAnsi="Times New Roman"/>
          <w:sz w:val="20"/>
          <w:szCs w:val="20"/>
        </w:rPr>
        <w:t xml:space="preserve"> </w:t>
      </w:r>
      <w:r w:rsidRPr="00745F05">
        <w:rPr>
          <w:rFonts w:ascii="Times New Roman" w:hAnsi="Times New Roman"/>
          <w:sz w:val="20"/>
          <w:szCs w:val="20"/>
        </w:rPr>
        <w:t>vodi propisane poslovne knjige i evidencije radi oporezivanja;</w:t>
      </w:r>
      <w:r w:rsidR="00745F05">
        <w:rPr>
          <w:rFonts w:ascii="Times New Roman" w:hAnsi="Times New Roman"/>
          <w:sz w:val="20"/>
          <w:szCs w:val="20"/>
        </w:rPr>
        <w:t xml:space="preserve"> </w:t>
      </w:r>
      <w:r w:rsidRPr="00745F05">
        <w:rPr>
          <w:rFonts w:ascii="Times New Roman" w:hAnsi="Times New Roman"/>
          <w:sz w:val="20"/>
          <w:szCs w:val="20"/>
        </w:rPr>
        <w:t>u zakonskim rokovima tačno obračunava porez, kada je po zakonu dužan da to sam čini;</w:t>
      </w:r>
      <w:r w:rsidR="00745F05">
        <w:rPr>
          <w:rFonts w:ascii="Times New Roman" w:hAnsi="Times New Roman"/>
          <w:sz w:val="20"/>
          <w:szCs w:val="20"/>
        </w:rPr>
        <w:t xml:space="preserve"> </w:t>
      </w:r>
      <w:r w:rsidRPr="00745F05">
        <w:rPr>
          <w:rFonts w:ascii="Times New Roman" w:hAnsi="Times New Roman"/>
          <w:sz w:val="20"/>
          <w:szCs w:val="20"/>
        </w:rPr>
        <w:t>plaća porez na način, pod uslovima i u roku propisanom zakonom;</w:t>
      </w:r>
      <w:r w:rsidR="00745F05">
        <w:rPr>
          <w:rFonts w:ascii="Times New Roman" w:hAnsi="Times New Roman"/>
          <w:sz w:val="20"/>
          <w:szCs w:val="20"/>
        </w:rPr>
        <w:t xml:space="preserve"> </w:t>
      </w:r>
      <w:r w:rsidRPr="00745F05">
        <w:rPr>
          <w:rFonts w:ascii="Times New Roman" w:hAnsi="Times New Roman"/>
          <w:sz w:val="20"/>
          <w:szCs w:val="20"/>
        </w:rPr>
        <w:t>ne ometa i ne sprečava službena lica koja učestvuju u poreskom postupku u obavljanju zakonom utvrđene dužnosti;</w:t>
      </w:r>
      <w:r w:rsidR="00745F05">
        <w:rPr>
          <w:rFonts w:ascii="Times New Roman" w:hAnsi="Times New Roman"/>
          <w:sz w:val="20"/>
          <w:szCs w:val="20"/>
        </w:rPr>
        <w:t xml:space="preserve"> </w:t>
      </w:r>
      <w:r w:rsidRPr="00745F05">
        <w:rPr>
          <w:rFonts w:ascii="Times New Roman" w:hAnsi="Times New Roman"/>
          <w:sz w:val="20"/>
          <w:szCs w:val="20"/>
        </w:rPr>
        <w:t>obavesti Poresku upravu o otvaranju ili zatvaranju računa kod banke, druge finansijske organizacije, poštanske štedionice ili druge organizacije koja obavlja platni promet - u roku od 15 dana od dana otvaranja, odnosno zatvaranja računa;</w:t>
      </w:r>
      <w:r w:rsidR="00745F05">
        <w:rPr>
          <w:rFonts w:ascii="Times New Roman" w:hAnsi="Times New Roman"/>
          <w:sz w:val="20"/>
          <w:szCs w:val="20"/>
        </w:rPr>
        <w:t xml:space="preserve"> </w:t>
      </w:r>
      <w:r w:rsidRPr="00745F05">
        <w:rPr>
          <w:rFonts w:ascii="Times New Roman" w:hAnsi="Times New Roman"/>
          <w:sz w:val="20"/>
          <w:szCs w:val="20"/>
        </w:rPr>
        <w:t>bude prisutan tokom poreske kontrole.</w:t>
      </w:r>
    </w:p>
    <w:p w:rsidR="00727A9A" w:rsidRDefault="005E4113" w:rsidP="00727A9A">
      <w:pPr>
        <w:numPr>
          <w:ilvl w:val="0"/>
          <w:numId w:val="7"/>
        </w:numPr>
        <w:shd w:val="clear" w:color="auto" w:fill="FFFFFF"/>
        <w:spacing w:after="0" w:line="240" w:lineRule="auto"/>
        <w:jc w:val="both"/>
        <w:rPr>
          <w:rFonts w:ascii="Times New Roman" w:hAnsi="Times New Roman"/>
          <w:sz w:val="20"/>
          <w:szCs w:val="20"/>
        </w:rPr>
      </w:pPr>
      <w:r w:rsidRPr="00727A9A">
        <w:rPr>
          <w:rFonts w:ascii="Times New Roman" w:hAnsi="Times New Roman"/>
          <w:b/>
          <w:sz w:val="20"/>
          <w:szCs w:val="20"/>
          <w:u w:val="single"/>
        </w:rPr>
        <w:t>Poreska prijava</w:t>
      </w:r>
      <w:r w:rsidRPr="00727A9A">
        <w:rPr>
          <w:rFonts w:ascii="Times New Roman" w:hAnsi="Times New Roman"/>
          <w:sz w:val="20"/>
          <w:szCs w:val="20"/>
        </w:rPr>
        <w:t xml:space="preserve"> predstavlja izveštaj poreskog obveznika Poreskoj upravi o ostvarenim prihodima, izvršenim rashodima, dobiti, imovini, prometu dobara i usluga i drugim transakcijama od značaja za utvrđivanje poreza.</w:t>
      </w:r>
      <w:r w:rsidR="00727A9A" w:rsidRPr="00727A9A">
        <w:rPr>
          <w:rFonts w:ascii="Times New Roman" w:hAnsi="Times New Roman"/>
          <w:sz w:val="20"/>
          <w:szCs w:val="20"/>
        </w:rPr>
        <w:t xml:space="preserve"> </w:t>
      </w:r>
      <w:r w:rsidRPr="00727A9A">
        <w:rPr>
          <w:rFonts w:ascii="Times New Roman" w:hAnsi="Times New Roman"/>
          <w:sz w:val="20"/>
          <w:szCs w:val="20"/>
        </w:rPr>
        <w:t>Poreska prijava podnosi se u elektronskom obliku za poreze koji se plaćaju po odbitku u skladu sa zakonom kojim se uređuje porez na dohodak građana i zakonom kojim se uređuju doprinosi za obavezno socijalno osiguranje, za por</w:t>
      </w:r>
      <w:r w:rsidR="00727A9A" w:rsidRPr="00727A9A">
        <w:rPr>
          <w:rFonts w:ascii="Times New Roman" w:hAnsi="Times New Roman"/>
          <w:sz w:val="20"/>
          <w:szCs w:val="20"/>
        </w:rPr>
        <w:t>ez na dodatu vrednost, kao i za</w:t>
      </w:r>
      <w:r w:rsidR="00727A9A">
        <w:rPr>
          <w:rFonts w:ascii="Times New Roman" w:hAnsi="Times New Roman"/>
          <w:sz w:val="20"/>
          <w:szCs w:val="20"/>
        </w:rPr>
        <w:t xml:space="preserve"> </w:t>
      </w:r>
      <w:r w:rsidRPr="00727A9A">
        <w:rPr>
          <w:rFonts w:ascii="Times New Roman" w:hAnsi="Times New Roman"/>
          <w:sz w:val="20"/>
          <w:szCs w:val="20"/>
        </w:rPr>
        <w:t>porez na dobit pravnih lica</w:t>
      </w:r>
      <w:r w:rsidR="00727A9A">
        <w:rPr>
          <w:rFonts w:ascii="Times New Roman" w:hAnsi="Times New Roman"/>
          <w:sz w:val="20"/>
          <w:szCs w:val="20"/>
        </w:rPr>
        <w:t>.</w:t>
      </w:r>
    </w:p>
    <w:p w:rsidR="00155FB5" w:rsidRPr="00745F05" w:rsidRDefault="00C56E38" w:rsidP="00745F05">
      <w:pPr>
        <w:numPr>
          <w:ilvl w:val="0"/>
          <w:numId w:val="7"/>
        </w:numPr>
        <w:shd w:val="clear" w:color="auto" w:fill="FFFFFF"/>
        <w:spacing w:after="0" w:line="240" w:lineRule="auto"/>
        <w:jc w:val="both"/>
        <w:rPr>
          <w:rFonts w:ascii="Times New Roman" w:hAnsi="Times New Roman"/>
          <w:sz w:val="20"/>
          <w:szCs w:val="20"/>
        </w:rPr>
      </w:pPr>
      <w:r w:rsidRPr="00727A9A">
        <w:rPr>
          <w:rFonts w:ascii="Times New Roman" w:hAnsi="Times New Roman"/>
          <w:b/>
          <w:sz w:val="20"/>
          <w:szCs w:val="20"/>
          <w:u w:val="single"/>
        </w:rPr>
        <w:t>Mere privremene zabrane obavljanja delatnosti u toku poreske kontrole</w:t>
      </w:r>
      <w:r w:rsidR="00727A9A" w:rsidRPr="00727A9A">
        <w:rPr>
          <w:rFonts w:ascii="Times New Roman" w:hAnsi="Times New Roman"/>
          <w:sz w:val="20"/>
          <w:szCs w:val="20"/>
        </w:rPr>
        <w:t xml:space="preserve"> -</w:t>
      </w:r>
      <w:bookmarkStart w:id="5" w:name="clan_131"/>
      <w:bookmarkEnd w:id="5"/>
      <w:r w:rsidR="00727A9A">
        <w:rPr>
          <w:rFonts w:ascii="Times New Roman" w:hAnsi="Times New Roman"/>
          <w:sz w:val="20"/>
          <w:szCs w:val="20"/>
        </w:rPr>
        <w:t xml:space="preserve"> </w:t>
      </w:r>
      <w:r w:rsidRPr="00727A9A">
        <w:rPr>
          <w:rFonts w:ascii="Times New Roman" w:hAnsi="Times New Roman"/>
          <w:sz w:val="20"/>
          <w:szCs w:val="20"/>
        </w:rPr>
        <w:t>U toku poreske kontrole poreski inspektor može poreskom obvezniku izreći zabranu vršenja delatnosti u trajanju do 60 dana ako utvrdi da se:</w:t>
      </w:r>
      <w:r w:rsidR="00745F05">
        <w:rPr>
          <w:rFonts w:ascii="Times New Roman" w:hAnsi="Times New Roman"/>
          <w:sz w:val="20"/>
          <w:szCs w:val="20"/>
        </w:rPr>
        <w:t xml:space="preserve"> </w:t>
      </w:r>
      <w:r w:rsidRPr="00745F05">
        <w:rPr>
          <w:rFonts w:ascii="Times New Roman" w:hAnsi="Times New Roman"/>
          <w:sz w:val="20"/>
          <w:szCs w:val="20"/>
        </w:rPr>
        <w:t>delatnost obavlja tako da usluge ne prati verodostojna dokumentacija od značaja za utvrđivanje poreza;</w:t>
      </w:r>
      <w:r w:rsidR="00745F05">
        <w:rPr>
          <w:rFonts w:ascii="Times New Roman" w:hAnsi="Times New Roman"/>
          <w:sz w:val="20"/>
          <w:szCs w:val="20"/>
        </w:rPr>
        <w:t xml:space="preserve"> </w:t>
      </w:r>
      <w:r w:rsidRPr="00745F05">
        <w:rPr>
          <w:rFonts w:ascii="Times New Roman" w:hAnsi="Times New Roman"/>
          <w:sz w:val="20"/>
          <w:szCs w:val="20"/>
        </w:rPr>
        <w:t>izbegava utvrđivanje i plaćanje poreza tako što se ne uplaćuje dnevni pazar, u skladu sa propisima;</w:t>
      </w:r>
      <w:r w:rsidR="00745F05">
        <w:rPr>
          <w:rFonts w:ascii="Times New Roman" w:hAnsi="Times New Roman"/>
          <w:sz w:val="20"/>
          <w:szCs w:val="20"/>
        </w:rPr>
        <w:t xml:space="preserve"> </w:t>
      </w:r>
      <w:r w:rsidRPr="00745F05">
        <w:rPr>
          <w:rFonts w:ascii="Times New Roman" w:hAnsi="Times New Roman"/>
          <w:sz w:val="20"/>
          <w:szCs w:val="20"/>
        </w:rPr>
        <w:t>izbegava utvrđivanje i plaćanje poreza radnim angažovanjem lica koja nemaju zaključen ugovor o radu ili drugi akt o radnom angažovanju donet u skladu sa propisima o radnim odnosima, kao i ako ta lica nisu, u skladu sa propisima, prijavljena nadležnoj organizaciji obaveznog socijalnog osiguranja;</w:t>
      </w:r>
      <w:r w:rsidR="00745F05">
        <w:rPr>
          <w:rFonts w:ascii="Times New Roman" w:hAnsi="Times New Roman"/>
          <w:sz w:val="20"/>
          <w:szCs w:val="20"/>
        </w:rPr>
        <w:t xml:space="preserve"> </w:t>
      </w:r>
      <w:r w:rsidRPr="00745F05">
        <w:rPr>
          <w:rFonts w:ascii="Times New Roman" w:hAnsi="Times New Roman"/>
          <w:sz w:val="20"/>
          <w:szCs w:val="20"/>
        </w:rPr>
        <w:t>promet od pružanja usluga ne registruje preko fiskalne kase ili na drugi propisani način;</w:t>
      </w:r>
    </w:p>
    <w:p w:rsidR="00155FB5" w:rsidRDefault="00C56E38" w:rsidP="00EE6CC8">
      <w:pPr>
        <w:numPr>
          <w:ilvl w:val="0"/>
          <w:numId w:val="7"/>
        </w:numPr>
        <w:shd w:val="clear" w:color="auto" w:fill="FFFFFF"/>
        <w:spacing w:after="0" w:line="240" w:lineRule="auto"/>
        <w:jc w:val="both"/>
        <w:rPr>
          <w:rFonts w:ascii="Times New Roman" w:hAnsi="Times New Roman"/>
          <w:sz w:val="20"/>
          <w:szCs w:val="20"/>
        </w:rPr>
      </w:pPr>
      <w:r w:rsidRPr="00155FB5">
        <w:rPr>
          <w:rFonts w:ascii="Times New Roman" w:hAnsi="Times New Roman"/>
          <w:b/>
          <w:sz w:val="20"/>
          <w:szCs w:val="20"/>
          <w:u w:val="single"/>
        </w:rPr>
        <w:t>KAZNENE ODREDBE</w:t>
      </w:r>
      <w:bookmarkStart w:id="6" w:name="str_239"/>
      <w:bookmarkEnd w:id="6"/>
      <w:r w:rsidR="00155FB5" w:rsidRPr="00155FB5">
        <w:rPr>
          <w:rFonts w:ascii="Times New Roman" w:hAnsi="Times New Roman"/>
          <w:b/>
          <w:sz w:val="20"/>
          <w:szCs w:val="20"/>
          <w:u w:val="single"/>
        </w:rPr>
        <w:t xml:space="preserve"> - </w:t>
      </w:r>
      <w:r w:rsidRPr="00155FB5">
        <w:rPr>
          <w:rFonts w:ascii="Times New Roman" w:hAnsi="Times New Roman"/>
          <w:b/>
          <w:sz w:val="20"/>
          <w:szCs w:val="20"/>
          <w:u w:val="single"/>
        </w:rPr>
        <w:t>PORESKA KRIVIČNA DELA</w:t>
      </w:r>
    </w:p>
    <w:p w:rsidR="00155FB5" w:rsidRDefault="00C56E38" w:rsidP="00155FB5">
      <w:pPr>
        <w:numPr>
          <w:ilvl w:val="1"/>
          <w:numId w:val="7"/>
        </w:numPr>
        <w:shd w:val="clear" w:color="auto" w:fill="FFFFFF"/>
        <w:spacing w:after="0" w:line="240" w:lineRule="auto"/>
        <w:jc w:val="both"/>
        <w:rPr>
          <w:rFonts w:ascii="Times New Roman" w:hAnsi="Times New Roman"/>
          <w:sz w:val="20"/>
          <w:szCs w:val="20"/>
        </w:rPr>
      </w:pPr>
      <w:r w:rsidRPr="00155FB5">
        <w:rPr>
          <w:rFonts w:ascii="Times New Roman" w:hAnsi="Times New Roman"/>
          <w:b/>
          <w:sz w:val="20"/>
          <w:szCs w:val="20"/>
        </w:rPr>
        <w:t>Neosnovano iskazivanje iznosa za povraćaj poreza i poreski kredit</w:t>
      </w:r>
      <w:r w:rsidR="00155FB5" w:rsidRPr="00155FB5">
        <w:rPr>
          <w:rFonts w:ascii="Times New Roman" w:hAnsi="Times New Roman"/>
          <w:sz w:val="20"/>
          <w:szCs w:val="20"/>
        </w:rPr>
        <w:t xml:space="preserve"> - </w:t>
      </w:r>
      <w:bookmarkStart w:id="7" w:name="clan_173a"/>
      <w:bookmarkEnd w:id="7"/>
      <w:r w:rsidRPr="00155FB5">
        <w:rPr>
          <w:rFonts w:ascii="Times New Roman" w:hAnsi="Times New Roman"/>
          <w:sz w:val="20"/>
          <w:szCs w:val="20"/>
        </w:rPr>
        <w:t>Ko u nameri da ostvari pravo na neosnovan povraćaj poreza ili poreski kredit, podnese poresku prijavu neistinitog sadržaja, u kojoj iskaže iznos za povraćaj poreza ili poreski kredit od 500.000 do 3.000.000 dinara kazniće se zatvorom od tri meseca do tri godine i novčanom kaznom.</w:t>
      </w:r>
      <w:r w:rsidR="00155FB5" w:rsidRPr="00155FB5">
        <w:rPr>
          <w:rFonts w:ascii="Times New Roman" w:hAnsi="Times New Roman"/>
          <w:sz w:val="20"/>
          <w:szCs w:val="20"/>
        </w:rPr>
        <w:t xml:space="preserve"> </w:t>
      </w:r>
      <w:r w:rsidRPr="00155FB5">
        <w:rPr>
          <w:rFonts w:ascii="Times New Roman" w:hAnsi="Times New Roman"/>
          <w:sz w:val="20"/>
          <w:szCs w:val="20"/>
        </w:rPr>
        <w:t>Ako je iskazani iznos za povraćaj poreza ili poreski kredit preko 3.000.000 do 10.000.000 dinara, učinilac će se kazniti zatvorom od šest meseci do pet godina i novčanom kaznom.</w:t>
      </w:r>
      <w:r w:rsidR="00155FB5" w:rsidRPr="00155FB5">
        <w:rPr>
          <w:rFonts w:ascii="Times New Roman" w:hAnsi="Times New Roman"/>
          <w:sz w:val="20"/>
          <w:szCs w:val="20"/>
        </w:rPr>
        <w:t xml:space="preserve"> </w:t>
      </w:r>
      <w:r w:rsidRPr="00155FB5">
        <w:rPr>
          <w:rFonts w:ascii="Times New Roman" w:hAnsi="Times New Roman"/>
          <w:sz w:val="20"/>
          <w:szCs w:val="20"/>
        </w:rPr>
        <w:t>Ako je iskazani iznos za povraćaj poreza ili poreski kredit veći od 10.000.000 dinara, učinilac će se kazniti zatvorom od jedne do deset godina i novčanom kaznom.</w:t>
      </w:r>
      <w:r w:rsidR="00155FB5">
        <w:rPr>
          <w:rFonts w:ascii="Times New Roman" w:hAnsi="Times New Roman"/>
          <w:sz w:val="20"/>
          <w:szCs w:val="20"/>
        </w:rPr>
        <w:t xml:space="preserve"> O</w:t>
      </w:r>
      <w:r w:rsidRPr="00155FB5">
        <w:rPr>
          <w:rFonts w:ascii="Times New Roman" w:hAnsi="Times New Roman"/>
          <w:sz w:val="20"/>
          <w:szCs w:val="20"/>
        </w:rPr>
        <w:t>dgovornom licu u pravnom licu - poreskom obvezniku za krivično delo izriče se i mera bezbednosti zabrane vršenja poziva, delatnosti i dužnosti od jedne do pet godina.</w:t>
      </w:r>
    </w:p>
    <w:p w:rsidR="00155FB5" w:rsidRDefault="00C56E38" w:rsidP="00155FB5">
      <w:pPr>
        <w:numPr>
          <w:ilvl w:val="1"/>
          <w:numId w:val="7"/>
        </w:numPr>
        <w:shd w:val="clear" w:color="auto" w:fill="FFFFFF"/>
        <w:spacing w:after="0" w:line="240" w:lineRule="auto"/>
        <w:jc w:val="both"/>
        <w:rPr>
          <w:rFonts w:ascii="Times New Roman" w:hAnsi="Times New Roman"/>
          <w:sz w:val="20"/>
          <w:szCs w:val="20"/>
        </w:rPr>
      </w:pPr>
      <w:r w:rsidRPr="00155FB5">
        <w:rPr>
          <w:rFonts w:ascii="Times New Roman" w:hAnsi="Times New Roman"/>
          <w:b/>
          <w:sz w:val="20"/>
          <w:szCs w:val="20"/>
        </w:rPr>
        <w:t>Ugrožavanje naplate poreza i poreske kontrole</w:t>
      </w:r>
      <w:bookmarkStart w:id="8" w:name="clan_175"/>
      <w:bookmarkEnd w:id="8"/>
      <w:r w:rsidR="00155FB5">
        <w:rPr>
          <w:rFonts w:ascii="Times New Roman" w:hAnsi="Times New Roman"/>
          <w:sz w:val="20"/>
          <w:szCs w:val="20"/>
        </w:rPr>
        <w:t xml:space="preserve"> </w:t>
      </w:r>
      <w:r w:rsidR="00155FB5" w:rsidRPr="00155FB5">
        <w:rPr>
          <w:rFonts w:ascii="Times New Roman" w:hAnsi="Times New Roman"/>
          <w:sz w:val="20"/>
          <w:szCs w:val="20"/>
        </w:rPr>
        <w:t xml:space="preserve">- </w:t>
      </w:r>
      <w:r w:rsidRPr="00155FB5">
        <w:rPr>
          <w:rFonts w:ascii="Times New Roman" w:hAnsi="Times New Roman"/>
          <w:sz w:val="20"/>
          <w:szCs w:val="20"/>
        </w:rPr>
        <w:t>Ko u nameri da ugrozi naplatu poreza koji nije dospeo za naplatu ili koji nije utvrđen, ali je pokrenut postupak utvrđivanja ili kontrole, odnosno poreza koji je utvrđen njemu ili drugom licu, po ustanovljavanju privremene mere za obezbeđenje naplate poreza u skladu sa zakonom, odnosno u postupku prinudne naplate ili poreske kontrole otuđi, sakrije, ošteti, uništi ili učini neupotrebljivom stvar na kojoj je ustanovljena privremena mera za obezbeđenje naplate, odnosno stvar koja je predmet prinudne naplate poreza ili poreske kontrole, kazniće se zatvorom do jedne godine i novčanom kaznom.</w:t>
      </w:r>
      <w:r w:rsidR="00155FB5">
        <w:rPr>
          <w:rFonts w:ascii="Times New Roman" w:hAnsi="Times New Roman"/>
          <w:sz w:val="20"/>
          <w:szCs w:val="20"/>
        </w:rPr>
        <w:t xml:space="preserve"> </w:t>
      </w:r>
      <w:r w:rsidRPr="00155FB5">
        <w:rPr>
          <w:rFonts w:ascii="Times New Roman" w:hAnsi="Times New Roman"/>
          <w:sz w:val="20"/>
          <w:szCs w:val="20"/>
        </w:rPr>
        <w:t>Kaznom zatvora kazniće se i ko daje lažne podatke o činjenicama koje su od značaja za sprovođenje prinudne naplate poreza, odnosno poreske kontrole.</w:t>
      </w:r>
    </w:p>
    <w:p w:rsidR="00155FB5" w:rsidRPr="00155FB5" w:rsidRDefault="00C56E38" w:rsidP="00155FB5">
      <w:pPr>
        <w:numPr>
          <w:ilvl w:val="0"/>
          <w:numId w:val="7"/>
        </w:numPr>
        <w:shd w:val="clear" w:color="auto" w:fill="FFFFFF"/>
        <w:spacing w:after="0" w:line="240" w:lineRule="auto"/>
        <w:jc w:val="both"/>
        <w:rPr>
          <w:rFonts w:ascii="Times New Roman" w:hAnsi="Times New Roman"/>
          <w:sz w:val="20"/>
          <w:szCs w:val="20"/>
        </w:rPr>
      </w:pPr>
      <w:r w:rsidRPr="00155FB5">
        <w:rPr>
          <w:rFonts w:ascii="Times New Roman" w:hAnsi="Times New Roman"/>
          <w:b/>
          <w:sz w:val="20"/>
          <w:szCs w:val="20"/>
          <w:u w:val="single"/>
        </w:rPr>
        <w:t>PORESKI PREKRŠAJI</w:t>
      </w:r>
      <w:bookmarkStart w:id="9" w:name="str_248"/>
      <w:bookmarkStart w:id="10" w:name="str_250"/>
      <w:bookmarkEnd w:id="9"/>
      <w:bookmarkEnd w:id="10"/>
    </w:p>
    <w:p w:rsidR="00155FB5" w:rsidRPr="00155FB5" w:rsidRDefault="00C56E38" w:rsidP="001E1C92">
      <w:pPr>
        <w:numPr>
          <w:ilvl w:val="1"/>
          <w:numId w:val="7"/>
        </w:numPr>
        <w:shd w:val="clear" w:color="auto" w:fill="FFFFFF"/>
        <w:spacing w:after="0" w:line="240" w:lineRule="auto"/>
        <w:jc w:val="both"/>
        <w:rPr>
          <w:rFonts w:ascii="Times New Roman" w:hAnsi="Times New Roman"/>
          <w:sz w:val="20"/>
          <w:szCs w:val="20"/>
        </w:rPr>
      </w:pPr>
      <w:r w:rsidRPr="00155FB5">
        <w:rPr>
          <w:rFonts w:ascii="Times New Roman" w:hAnsi="Times New Roman"/>
          <w:b/>
          <w:sz w:val="20"/>
          <w:szCs w:val="20"/>
        </w:rPr>
        <w:t>Nepodnošenje i neblagovremeno podnošenje poreske prijave, neobračunavanje, neplaćanje i neblagovremeno plaćanje poreza</w:t>
      </w:r>
      <w:bookmarkStart w:id="11" w:name="clan_177"/>
      <w:bookmarkEnd w:id="11"/>
      <w:r w:rsidR="00155FB5">
        <w:rPr>
          <w:rFonts w:ascii="Times New Roman" w:hAnsi="Times New Roman"/>
          <w:b/>
          <w:sz w:val="20"/>
          <w:szCs w:val="20"/>
        </w:rPr>
        <w:t xml:space="preserve"> </w:t>
      </w:r>
      <w:r w:rsidR="00155FB5" w:rsidRPr="00155FB5">
        <w:rPr>
          <w:rFonts w:ascii="Times New Roman" w:hAnsi="Times New Roman"/>
          <w:sz w:val="20"/>
          <w:szCs w:val="20"/>
        </w:rPr>
        <w:t xml:space="preserve">- </w:t>
      </w:r>
      <w:r w:rsidRPr="00155FB5">
        <w:rPr>
          <w:rFonts w:ascii="Times New Roman" w:hAnsi="Times New Roman"/>
          <w:sz w:val="20"/>
          <w:szCs w:val="20"/>
        </w:rPr>
        <w:t>Poreski obveznik koji ne podnese poresku prijavu, ne obračuna i ne plati porez, kazniće se za prekršaj novčanom kaznom u visini od 30% do 100% iznosa dugovanog poreza utvrđenog u postupku poreske kontrole, a ne manje o</w:t>
      </w:r>
      <w:r w:rsidR="00155FB5" w:rsidRPr="00155FB5">
        <w:rPr>
          <w:rFonts w:ascii="Times New Roman" w:hAnsi="Times New Roman"/>
          <w:sz w:val="20"/>
          <w:szCs w:val="20"/>
        </w:rPr>
        <w:t>d 500.000 dinara</w:t>
      </w:r>
      <w:r w:rsidRPr="00155FB5">
        <w:rPr>
          <w:rFonts w:ascii="Times New Roman" w:hAnsi="Times New Roman"/>
          <w:sz w:val="20"/>
          <w:szCs w:val="20"/>
        </w:rPr>
        <w:t>.</w:t>
      </w:r>
      <w:r w:rsidR="00155FB5" w:rsidRPr="00155FB5">
        <w:rPr>
          <w:rFonts w:ascii="Times New Roman" w:hAnsi="Times New Roman"/>
          <w:sz w:val="20"/>
          <w:szCs w:val="20"/>
        </w:rPr>
        <w:t xml:space="preserve"> Poreski obveznik </w:t>
      </w:r>
      <w:r w:rsidRPr="00155FB5">
        <w:rPr>
          <w:rFonts w:ascii="Times New Roman" w:hAnsi="Times New Roman"/>
          <w:sz w:val="20"/>
          <w:szCs w:val="20"/>
        </w:rPr>
        <w:t>koji ne podnese poresku prijavu, a obračuna ali ne plati porez kazniće se za prekršaj novčanom kaznom u visini od 20% do 75% iznosa dugovanog poreza utvrđenog u poreskoj kontroli, a ne manje od 400.000 di</w:t>
      </w:r>
      <w:r w:rsidR="00155FB5" w:rsidRPr="00155FB5">
        <w:rPr>
          <w:rFonts w:ascii="Times New Roman" w:hAnsi="Times New Roman"/>
          <w:sz w:val="20"/>
          <w:szCs w:val="20"/>
        </w:rPr>
        <w:t>nara</w:t>
      </w:r>
      <w:r w:rsidRPr="00155FB5">
        <w:rPr>
          <w:rFonts w:ascii="Times New Roman" w:hAnsi="Times New Roman"/>
          <w:sz w:val="20"/>
          <w:szCs w:val="20"/>
        </w:rPr>
        <w:t>.</w:t>
      </w:r>
      <w:r w:rsidR="00155FB5" w:rsidRPr="00155FB5">
        <w:rPr>
          <w:rFonts w:ascii="Times New Roman" w:hAnsi="Times New Roman"/>
          <w:sz w:val="20"/>
          <w:szCs w:val="20"/>
        </w:rPr>
        <w:t xml:space="preserve"> </w:t>
      </w:r>
      <w:r w:rsidRPr="00155FB5">
        <w:rPr>
          <w:rFonts w:ascii="Times New Roman" w:hAnsi="Times New Roman"/>
          <w:sz w:val="20"/>
          <w:szCs w:val="20"/>
        </w:rPr>
        <w:t>Poreski obveznik koji podnese poresku prijavu, ali ne plati porez kazniće se za prekršaj novčanom kaznom u visini od 10% do 50% iznosa dugovanog poreza utvrđenog u poreskoj kontroli, a ne manje od 250.000 dinara.</w:t>
      </w:r>
      <w:r w:rsidR="00155FB5" w:rsidRPr="00155FB5">
        <w:rPr>
          <w:rFonts w:ascii="Times New Roman" w:hAnsi="Times New Roman"/>
          <w:sz w:val="20"/>
          <w:szCs w:val="20"/>
        </w:rPr>
        <w:t xml:space="preserve"> </w:t>
      </w:r>
      <w:r w:rsidRPr="00155FB5">
        <w:rPr>
          <w:rFonts w:ascii="Times New Roman" w:hAnsi="Times New Roman"/>
          <w:sz w:val="20"/>
          <w:szCs w:val="20"/>
        </w:rPr>
        <w:t xml:space="preserve">Poreski obveznik koji ne podnese poresku prijavu, ali plati porez u zakonom propisanom roku, kazniće se za prekršaj novčanom kaznom u visini </w:t>
      </w:r>
      <w:r w:rsidR="00155FB5" w:rsidRPr="00155FB5">
        <w:rPr>
          <w:rFonts w:ascii="Times New Roman" w:hAnsi="Times New Roman"/>
          <w:sz w:val="20"/>
          <w:szCs w:val="20"/>
        </w:rPr>
        <w:t>od 100.000 do 2.000.000 dinara</w:t>
      </w:r>
      <w:r w:rsidRPr="00155FB5">
        <w:rPr>
          <w:rFonts w:ascii="Times New Roman" w:hAnsi="Times New Roman"/>
          <w:sz w:val="20"/>
          <w:szCs w:val="20"/>
        </w:rPr>
        <w:t>.</w:t>
      </w:r>
      <w:r w:rsidR="00155FB5" w:rsidRPr="00155FB5">
        <w:rPr>
          <w:rFonts w:ascii="Times New Roman" w:hAnsi="Times New Roman"/>
          <w:sz w:val="20"/>
          <w:szCs w:val="20"/>
        </w:rPr>
        <w:t xml:space="preserve"> </w:t>
      </w:r>
      <w:r w:rsidRPr="00155FB5">
        <w:rPr>
          <w:rFonts w:ascii="Times New Roman" w:hAnsi="Times New Roman"/>
          <w:sz w:val="20"/>
          <w:szCs w:val="20"/>
        </w:rPr>
        <w:t xml:space="preserve">Za </w:t>
      </w:r>
      <w:r w:rsidR="00155FB5" w:rsidRPr="00155FB5">
        <w:rPr>
          <w:rFonts w:ascii="Times New Roman" w:hAnsi="Times New Roman"/>
          <w:sz w:val="20"/>
          <w:szCs w:val="20"/>
        </w:rPr>
        <w:t xml:space="preserve">prethodno navedene prekršaje </w:t>
      </w:r>
      <w:r w:rsidRPr="00155FB5">
        <w:rPr>
          <w:rFonts w:ascii="Times New Roman" w:hAnsi="Times New Roman"/>
          <w:sz w:val="20"/>
          <w:szCs w:val="20"/>
        </w:rPr>
        <w:t xml:space="preserve">kazniće se </w:t>
      </w:r>
      <w:r w:rsidR="00155FB5" w:rsidRPr="00155FB5">
        <w:rPr>
          <w:rFonts w:ascii="Times New Roman" w:hAnsi="Times New Roman"/>
          <w:sz w:val="20"/>
          <w:szCs w:val="20"/>
        </w:rPr>
        <w:t xml:space="preserve">i </w:t>
      </w:r>
      <w:r w:rsidRPr="00155FB5">
        <w:rPr>
          <w:rFonts w:ascii="Times New Roman" w:hAnsi="Times New Roman"/>
          <w:sz w:val="20"/>
          <w:szCs w:val="20"/>
        </w:rPr>
        <w:t>odgovorno lice u pravnom licu novčanom kaz</w:t>
      </w:r>
      <w:r w:rsidR="00155FB5" w:rsidRPr="00155FB5">
        <w:rPr>
          <w:rFonts w:ascii="Times New Roman" w:hAnsi="Times New Roman"/>
          <w:sz w:val="20"/>
          <w:szCs w:val="20"/>
        </w:rPr>
        <w:t>nom od 10.000 do 100.000 dinara. Takođe, p</w:t>
      </w:r>
      <w:r w:rsidRPr="00155FB5">
        <w:rPr>
          <w:rFonts w:ascii="Times New Roman" w:hAnsi="Times New Roman"/>
          <w:sz w:val="20"/>
          <w:szCs w:val="20"/>
        </w:rPr>
        <w:t>oreski obveznik koji neblagovremeno podnese poresku prijavu i ne plati porez u zakonom propisanom roku, kazniće se za prekršaj novčanom kaznom u iznosu od 100.000 dinara.</w:t>
      </w:r>
      <w:r w:rsidR="00155FB5" w:rsidRPr="00155FB5">
        <w:rPr>
          <w:rFonts w:ascii="Times New Roman" w:hAnsi="Times New Roman"/>
          <w:sz w:val="20"/>
          <w:szCs w:val="20"/>
        </w:rPr>
        <w:t xml:space="preserve"> </w:t>
      </w:r>
      <w:r w:rsidRPr="00155FB5">
        <w:rPr>
          <w:rFonts w:ascii="Times New Roman" w:hAnsi="Times New Roman"/>
          <w:sz w:val="20"/>
          <w:szCs w:val="20"/>
        </w:rPr>
        <w:t>Poreski obveznik koji neblagovremeno podnese poresku prijavu, a plati porez u zakonom propisanom roku, kazniće se za prekršaj novčanom kaznom u iznosu od 100.000 dinara.</w:t>
      </w:r>
      <w:r w:rsidR="00155FB5" w:rsidRPr="00155FB5">
        <w:rPr>
          <w:rFonts w:ascii="Times New Roman" w:hAnsi="Times New Roman"/>
          <w:sz w:val="20"/>
          <w:szCs w:val="20"/>
        </w:rPr>
        <w:t xml:space="preserve"> </w:t>
      </w:r>
      <w:r w:rsidRPr="00155FB5">
        <w:rPr>
          <w:rFonts w:ascii="Times New Roman" w:hAnsi="Times New Roman"/>
          <w:sz w:val="20"/>
          <w:szCs w:val="20"/>
        </w:rPr>
        <w:t>Poreski obveznik koji blagovremeno podnese poresku prijavu, a ne plati porez u zakonom propisanom roku, kazniće se za prekršaj novčanom kaznom u iznosu od 100.000 dinara.</w:t>
      </w:r>
      <w:r w:rsidR="00155FB5" w:rsidRPr="00155FB5">
        <w:rPr>
          <w:rFonts w:ascii="Times New Roman" w:hAnsi="Times New Roman"/>
          <w:sz w:val="20"/>
          <w:szCs w:val="20"/>
        </w:rPr>
        <w:t xml:space="preserve"> </w:t>
      </w:r>
      <w:r w:rsidRPr="00155FB5">
        <w:rPr>
          <w:rFonts w:ascii="Times New Roman" w:hAnsi="Times New Roman"/>
          <w:sz w:val="20"/>
          <w:szCs w:val="20"/>
        </w:rPr>
        <w:t xml:space="preserve">Za </w:t>
      </w:r>
      <w:r w:rsidR="00155FB5" w:rsidRPr="00155FB5">
        <w:rPr>
          <w:rFonts w:ascii="Times New Roman" w:hAnsi="Times New Roman"/>
          <w:sz w:val="20"/>
          <w:szCs w:val="20"/>
        </w:rPr>
        <w:t xml:space="preserve">prethodno navedene prekršaje </w:t>
      </w:r>
      <w:r w:rsidRPr="00155FB5">
        <w:rPr>
          <w:rFonts w:ascii="Times New Roman" w:hAnsi="Times New Roman"/>
          <w:sz w:val="20"/>
          <w:szCs w:val="20"/>
        </w:rPr>
        <w:t>kazniće se odgovorno lice u pravnom licu novčanom k</w:t>
      </w:r>
      <w:r w:rsidR="00155FB5" w:rsidRPr="00155FB5">
        <w:rPr>
          <w:rFonts w:ascii="Times New Roman" w:hAnsi="Times New Roman"/>
          <w:sz w:val="20"/>
          <w:szCs w:val="20"/>
        </w:rPr>
        <w:t xml:space="preserve">aznom u iznosu od 10.000 dinara. </w:t>
      </w:r>
      <w:bookmarkStart w:id="12" w:name="str_251"/>
      <w:bookmarkEnd w:id="12"/>
    </w:p>
    <w:p w:rsidR="00927296" w:rsidRDefault="00C56E38" w:rsidP="00927296">
      <w:pPr>
        <w:numPr>
          <w:ilvl w:val="1"/>
          <w:numId w:val="7"/>
        </w:numPr>
        <w:shd w:val="clear" w:color="auto" w:fill="FFFFFF"/>
        <w:spacing w:after="0" w:line="240" w:lineRule="auto"/>
        <w:jc w:val="both"/>
        <w:rPr>
          <w:rFonts w:ascii="Times New Roman" w:hAnsi="Times New Roman"/>
          <w:color w:val="333333"/>
          <w:sz w:val="20"/>
          <w:szCs w:val="20"/>
        </w:rPr>
      </w:pPr>
      <w:r w:rsidRPr="00155FB5">
        <w:rPr>
          <w:rFonts w:ascii="Times New Roman" w:hAnsi="Times New Roman"/>
          <w:b/>
          <w:sz w:val="20"/>
          <w:szCs w:val="20"/>
        </w:rPr>
        <w:t>Prijavljivanje manjih iznosa poreza i davanje netačnih podataka u poreskoj prijavi</w:t>
      </w:r>
      <w:bookmarkStart w:id="13" w:name="clan_178"/>
      <w:bookmarkEnd w:id="13"/>
      <w:r w:rsidR="00155FB5" w:rsidRPr="00155FB5">
        <w:rPr>
          <w:rFonts w:ascii="Times New Roman" w:hAnsi="Times New Roman"/>
          <w:b/>
          <w:sz w:val="20"/>
          <w:szCs w:val="20"/>
        </w:rPr>
        <w:t xml:space="preserve"> </w:t>
      </w:r>
      <w:r w:rsidR="00155FB5">
        <w:rPr>
          <w:rFonts w:ascii="Times New Roman" w:hAnsi="Times New Roman"/>
          <w:color w:val="333333"/>
          <w:sz w:val="20"/>
          <w:szCs w:val="20"/>
        </w:rPr>
        <w:t xml:space="preserve">- </w:t>
      </w:r>
      <w:r w:rsidRPr="00155FB5">
        <w:rPr>
          <w:rFonts w:ascii="Times New Roman" w:hAnsi="Times New Roman"/>
          <w:sz w:val="20"/>
          <w:szCs w:val="20"/>
        </w:rPr>
        <w:t>Ako je iznos poreza utvrđen u poreskoj prijavi manji od iznosa koji je trebalo utvrditi u skladu sa zakonom, poreski obveznik kazniće se za prekršaj novčanom kaznom u visini od 30% razlike ova dva iznosa.</w:t>
      </w:r>
      <w:r w:rsidR="00927296">
        <w:rPr>
          <w:rFonts w:ascii="Times New Roman" w:hAnsi="Times New Roman"/>
          <w:color w:val="333333"/>
          <w:sz w:val="20"/>
          <w:szCs w:val="20"/>
        </w:rPr>
        <w:t xml:space="preserve"> </w:t>
      </w:r>
      <w:r w:rsidRPr="00927296">
        <w:rPr>
          <w:rFonts w:ascii="Times New Roman" w:hAnsi="Times New Roman"/>
          <w:sz w:val="20"/>
          <w:szCs w:val="20"/>
        </w:rPr>
        <w:t>Poreski obveznik koji u poreskoj prijavi da netačne podatke što je za posledicu imalo ili moglo da ima utvrđivanje manjeg iznosa poreza, kazniće se za prekršaj novčanom kaznom u visini od 30% razlike iznosa poreza koji je utvrđen ili trebao da bude utvrđen u skladu sa zakonom i iznosa poreza koji je utvrđen ili trebao da bude utvrđen prema podacima iz poreske prijave.</w:t>
      </w:r>
      <w:r w:rsidR="00927296">
        <w:rPr>
          <w:rFonts w:ascii="Times New Roman" w:hAnsi="Times New Roman"/>
          <w:color w:val="333333"/>
          <w:sz w:val="20"/>
          <w:szCs w:val="20"/>
        </w:rPr>
        <w:t xml:space="preserve"> </w:t>
      </w:r>
      <w:r w:rsidRPr="00927296">
        <w:rPr>
          <w:rFonts w:ascii="Times New Roman" w:hAnsi="Times New Roman"/>
          <w:sz w:val="20"/>
          <w:szCs w:val="20"/>
        </w:rPr>
        <w:t xml:space="preserve">Za </w:t>
      </w:r>
      <w:r w:rsidR="00927296">
        <w:rPr>
          <w:rFonts w:ascii="Times New Roman" w:hAnsi="Times New Roman"/>
          <w:sz w:val="20"/>
          <w:szCs w:val="20"/>
        </w:rPr>
        <w:t xml:space="preserve">prethodno navedene </w:t>
      </w:r>
      <w:r w:rsidRPr="00927296">
        <w:rPr>
          <w:rFonts w:ascii="Times New Roman" w:hAnsi="Times New Roman"/>
          <w:sz w:val="20"/>
          <w:szCs w:val="20"/>
        </w:rPr>
        <w:t>prekršaj</w:t>
      </w:r>
      <w:r w:rsidR="00927296">
        <w:rPr>
          <w:rFonts w:ascii="Times New Roman" w:hAnsi="Times New Roman"/>
          <w:sz w:val="20"/>
          <w:szCs w:val="20"/>
        </w:rPr>
        <w:t>e</w:t>
      </w:r>
      <w:r w:rsidRPr="00927296">
        <w:rPr>
          <w:rFonts w:ascii="Times New Roman" w:hAnsi="Times New Roman"/>
          <w:sz w:val="20"/>
          <w:szCs w:val="20"/>
        </w:rPr>
        <w:t>, kazniće se pravno lice novčanom kaznom najm</w:t>
      </w:r>
      <w:r w:rsidR="00927296">
        <w:rPr>
          <w:rFonts w:ascii="Times New Roman" w:hAnsi="Times New Roman"/>
          <w:sz w:val="20"/>
          <w:szCs w:val="20"/>
        </w:rPr>
        <w:t xml:space="preserve">anje u iznosu od 200.000 dinara kao i </w:t>
      </w:r>
      <w:r w:rsidRPr="00927296">
        <w:rPr>
          <w:rFonts w:ascii="Times New Roman" w:hAnsi="Times New Roman"/>
          <w:sz w:val="20"/>
          <w:szCs w:val="20"/>
        </w:rPr>
        <w:t>odgovorno lice u pravnom licu novčanom kaznom od 10.000 do 100.000 dinara.</w:t>
      </w:r>
      <w:bookmarkStart w:id="14" w:name="str_252"/>
      <w:bookmarkEnd w:id="14"/>
    </w:p>
    <w:p w:rsidR="00927296" w:rsidRDefault="00C56E38" w:rsidP="00927296">
      <w:pPr>
        <w:numPr>
          <w:ilvl w:val="1"/>
          <w:numId w:val="7"/>
        </w:numPr>
        <w:shd w:val="clear" w:color="auto" w:fill="FFFFFF"/>
        <w:spacing w:after="0" w:line="240" w:lineRule="auto"/>
        <w:jc w:val="both"/>
        <w:rPr>
          <w:rFonts w:ascii="Times New Roman" w:hAnsi="Times New Roman"/>
          <w:sz w:val="20"/>
          <w:szCs w:val="20"/>
        </w:rPr>
      </w:pPr>
      <w:r w:rsidRPr="00927296">
        <w:rPr>
          <w:rFonts w:ascii="Times New Roman" w:hAnsi="Times New Roman"/>
          <w:b/>
          <w:sz w:val="20"/>
          <w:szCs w:val="20"/>
        </w:rPr>
        <w:t>Nedostavljanje dokumentacije uz poresku prijavu, evidencionih prijava i zahteva, obaveštenja, dokumenata i drugih podataka</w:t>
      </w:r>
      <w:r w:rsidR="00927296" w:rsidRPr="00927296">
        <w:rPr>
          <w:rFonts w:ascii="Times New Roman" w:hAnsi="Times New Roman"/>
          <w:b/>
          <w:bCs/>
          <w:color w:val="333333"/>
          <w:sz w:val="20"/>
          <w:szCs w:val="20"/>
        </w:rPr>
        <w:t xml:space="preserve"> </w:t>
      </w:r>
      <w:r w:rsidR="00927296" w:rsidRPr="00927296">
        <w:rPr>
          <w:rFonts w:ascii="Times New Roman" w:hAnsi="Times New Roman"/>
          <w:sz w:val="20"/>
          <w:szCs w:val="20"/>
        </w:rPr>
        <w:t xml:space="preserve">- </w:t>
      </w:r>
      <w:bookmarkStart w:id="15" w:name="clan_178a"/>
      <w:bookmarkEnd w:id="15"/>
      <w:r w:rsidRPr="00927296">
        <w:rPr>
          <w:rFonts w:ascii="Times New Roman" w:hAnsi="Times New Roman"/>
          <w:sz w:val="20"/>
          <w:szCs w:val="20"/>
        </w:rPr>
        <w:t>Poreski obveznik kazniće se za prekršaj novčanom kaznom u iznosu od 100.000 do 2.000</w:t>
      </w:r>
      <w:r w:rsidR="00927296" w:rsidRPr="00927296">
        <w:rPr>
          <w:rFonts w:ascii="Times New Roman" w:hAnsi="Times New Roman"/>
          <w:sz w:val="20"/>
          <w:szCs w:val="20"/>
        </w:rPr>
        <w:t>.000 dinara ako Poreskoj upravi:</w:t>
      </w:r>
      <w:r w:rsidRPr="00927296">
        <w:rPr>
          <w:rFonts w:ascii="Times New Roman" w:hAnsi="Times New Roman"/>
          <w:sz w:val="20"/>
          <w:szCs w:val="20"/>
        </w:rPr>
        <w:t>1) uz poresku prijavu ne dostavi propisanu dokumentaciju, ili</w:t>
      </w:r>
      <w:r w:rsidR="00927296" w:rsidRPr="00927296">
        <w:rPr>
          <w:rFonts w:ascii="Times New Roman" w:hAnsi="Times New Roman"/>
          <w:sz w:val="20"/>
          <w:szCs w:val="20"/>
        </w:rPr>
        <w:t xml:space="preserve"> </w:t>
      </w:r>
      <w:r w:rsidRPr="00927296">
        <w:rPr>
          <w:rFonts w:ascii="Times New Roman" w:hAnsi="Times New Roman"/>
          <w:sz w:val="20"/>
          <w:szCs w:val="20"/>
        </w:rPr>
        <w:t>2) ne podnese evidencionu prijavu, odnosno zahtev za brisanje iz evidencije, ili</w:t>
      </w:r>
      <w:r w:rsidR="00927296" w:rsidRPr="00927296">
        <w:rPr>
          <w:rFonts w:ascii="Times New Roman" w:hAnsi="Times New Roman"/>
          <w:sz w:val="20"/>
          <w:szCs w:val="20"/>
        </w:rPr>
        <w:t xml:space="preserve"> </w:t>
      </w:r>
      <w:r w:rsidRPr="00927296">
        <w:rPr>
          <w:rFonts w:ascii="Times New Roman" w:hAnsi="Times New Roman"/>
          <w:sz w:val="20"/>
          <w:szCs w:val="20"/>
        </w:rPr>
        <w:t>3) ne dostavi obaveštenje, dokument ili druge podatke propisane poreskim zakonom.</w:t>
      </w:r>
      <w:r w:rsidR="00927296" w:rsidRPr="00927296">
        <w:rPr>
          <w:rFonts w:ascii="Times New Roman" w:hAnsi="Times New Roman"/>
          <w:sz w:val="20"/>
          <w:szCs w:val="20"/>
        </w:rPr>
        <w:t xml:space="preserve"> </w:t>
      </w:r>
      <w:r w:rsidRPr="00927296">
        <w:rPr>
          <w:rFonts w:ascii="Times New Roman" w:hAnsi="Times New Roman"/>
          <w:sz w:val="20"/>
          <w:szCs w:val="20"/>
        </w:rPr>
        <w:t xml:space="preserve">Za </w:t>
      </w:r>
      <w:r w:rsidR="00927296" w:rsidRPr="00927296">
        <w:rPr>
          <w:rFonts w:ascii="Times New Roman" w:hAnsi="Times New Roman"/>
          <w:sz w:val="20"/>
          <w:szCs w:val="20"/>
        </w:rPr>
        <w:t xml:space="preserve">ove </w:t>
      </w:r>
      <w:r w:rsidRPr="00927296">
        <w:rPr>
          <w:rFonts w:ascii="Times New Roman" w:hAnsi="Times New Roman"/>
          <w:sz w:val="20"/>
          <w:szCs w:val="20"/>
        </w:rPr>
        <w:t>prekršaj</w:t>
      </w:r>
      <w:r w:rsidR="00927296" w:rsidRPr="00927296">
        <w:rPr>
          <w:rFonts w:ascii="Times New Roman" w:hAnsi="Times New Roman"/>
          <w:sz w:val="20"/>
          <w:szCs w:val="20"/>
        </w:rPr>
        <w:t>e</w:t>
      </w:r>
      <w:r w:rsidRPr="00927296">
        <w:rPr>
          <w:rFonts w:ascii="Times New Roman" w:hAnsi="Times New Roman"/>
          <w:sz w:val="20"/>
          <w:szCs w:val="20"/>
        </w:rPr>
        <w:t xml:space="preserve"> kazniće se odgovorno lice u pravnom licu novčanom kaznom u iznosu od 10.0</w:t>
      </w:r>
      <w:r w:rsidR="00927296" w:rsidRPr="00927296">
        <w:rPr>
          <w:rFonts w:ascii="Times New Roman" w:hAnsi="Times New Roman"/>
          <w:sz w:val="20"/>
          <w:szCs w:val="20"/>
        </w:rPr>
        <w:t>00 do 100.000 dinara.</w:t>
      </w:r>
      <w:bookmarkStart w:id="16" w:name="str_253"/>
      <w:bookmarkEnd w:id="16"/>
    </w:p>
    <w:p w:rsidR="00426502" w:rsidRDefault="00C56E38" w:rsidP="00426502">
      <w:pPr>
        <w:numPr>
          <w:ilvl w:val="1"/>
          <w:numId w:val="7"/>
        </w:numPr>
        <w:shd w:val="clear" w:color="auto" w:fill="FFFFFF"/>
        <w:spacing w:after="0" w:line="240" w:lineRule="auto"/>
        <w:jc w:val="both"/>
        <w:rPr>
          <w:rFonts w:ascii="Times New Roman" w:hAnsi="Times New Roman"/>
          <w:sz w:val="20"/>
          <w:szCs w:val="20"/>
        </w:rPr>
      </w:pPr>
      <w:r w:rsidRPr="00927296">
        <w:rPr>
          <w:rFonts w:ascii="Times New Roman" w:hAnsi="Times New Roman"/>
          <w:b/>
          <w:sz w:val="20"/>
          <w:szCs w:val="20"/>
        </w:rPr>
        <w:t>Postupanje suprotno pravilima poslovanja propisanih poreskim zakonom</w:t>
      </w:r>
      <w:r w:rsidR="00927296">
        <w:rPr>
          <w:rFonts w:ascii="Times New Roman" w:hAnsi="Times New Roman"/>
          <w:b/>
          <w:bCs/>
          <w:color w:val="333333"/>
          <w:sz w:val="20"/>
          <w:szCs w:val="20"/>
        </w:rPr>
        <w:t xml:space="preserve"> </w:t>
      </w:r>
      <w:r w:rsidR="00927296" w:rsidRPr="00927296">
        <w:rPr>
          <w:rFonts w:ascii="Times New Roman" w:hAnsi="Times New Roman"/>
          <w:sz w:val="20"/>
          <w:szCs w:val="20"/>
        </w:rPr>
        <w:t>-</w:t>
      </w:r>
      <w:r w:rsidR="00927296">
        <w:rPr>
          <w:rFonts w:ascii="Times New Roman" w:hAnsi="Times New Roman"/>
          <w:sz w:val="20"/>
          <w:szCs w:val="20"/>
        </w:rPr>
        <w:t xml:space="preserve"> </w:t>
      </w:r>
      <w:bookmarkStart w:id="17" w:name="clan_178b"/>
      <w:bookmarkEnd w:id="17"/>
      <w:r w:rsidRPr="00927296">
        <w:rPr>
          <w:rFonts w:ascii="Times New Roman" w:hAnsi="Times New Roman"/>
          <w:sz w:val="20"/>
          <w:szCs w:val="20"/>
        </w:rPr>
        <w:t>Poreski obveznik koji ne vodi, odnosno ne čuva evidencije, odnosno poslovne knjige, ne vrši popis, odnosno plaćanja preko tekućeg računa, ne zaključi ugovor, odnosno ne dostavi dokumentaciju, podatke ili obaveštenja trećim licima, propisanim poreskim zakonom kazniće se za prekršaj novčanom kaznom u iznosu od 100.000 do 2.000.000 dinara.</w:t>
      </w:r>
      <w:r w:rsidR="00927296">
        <w:rPr>
          <w:rFonts w:ascii="Times New Roman" w:hAnsi="Times New Roman"/>
          <w:sz w:val="20"/>
          <w:szCs w:val="20"/>
        </w:rPr>
        <w:t xml:space="preserve"> </w:t>
      </w:r>
      <w:r w:rsidRPr="00927296">
        <w:rPr>
          <w:rFonts w:ascii="Times New Roman" w:hAnsi="Times New Roman"/>
          <w:sz w:val="20"/>
          <w:szCs w:val="20"/>
        </w:rPr>
        <w:t>Poreski obveznik koji iskaže porez u računu suprotno poreskom zakonu kazniće se za prekršaj novčanom kaznom u iznosu od 100.000 do 2.000.000 dinara.</w:t>
      </w:r>
      <w:r w:rsidR="00927296">
        <w:rPr>
          <w:rFonts w:ascii="Times New Roman" w:hAnsi="Times New Roman"/>
          <w:sz w:val="20"/>
          <w:szCs w:val="20"/>
        </w:rPr>
        <w:t xml:space="preserve"> </w:t>
      </w:r>
      <w:r w:rsidRPr="00927296">
        <w:rPr>
          <w:rFonts w:ascii="Times New Roman" w:hAnsi="Times New Roman"/>
          <w:sz w:val="20"/>
          <w:szCs w:val="20"/>
        </w:rPr>
        <w:t xml:space="preserve">Za </w:t>
      </w:r>
      <w:r w:rsidR="00927296" w:rsidRPr="00927296">
        <w:rPr>
          <w:rFonts w:ascii="Times New Roman" w:hAnsi="Times New Roman"/>
          <w:sz w:val="20"/>
          <w:szCs w:val="20"/>
        </w:rPr>
        <w:t xml:space="preserve">prethodno navedene </w:t>
      </w:r>
      <w:r w:rsidRPr="00927296">
        <w:rPr>
          <w:rFonts w:ascii="Times New Roman" w:hAnsi="Times New Roman"/>
          <w:sz w:val="20"/>
          <w:szCs w:val="20"/>
        </w:rPr>
        <w:t>prekršaj</w:t>
      </w:r>
      <w:r w:rsidR="00927296" w:rsidRPr="00927296">
        <w:rPr>
          <w:rFonts w:ascii="Times New Roman" w:hAnsi="Times New Roman"/>
          <w:sz w:val="20"/>
          <w:szCs w:val="20"/>
        </w:rPr>
        <w:t>e</w:t>
      </w:r>
      <w:r w:rsidRPr="00927296">
        <w:rPr>
          <w:rFonts w:ascii="Times New Roman" w:hAnsi="Times New Roman"/>
          <w:sz w:val="20"/>
          <w:szCs w:val="20"/>
        </w:rPr>
        <w:t xml:space="preserve"> kazniće se odgovorno lice u pravnom licu novčanom kaznom u iznosu od 10.000 do 100.000 dinara.</w:t>
      </w:r>
      <w:bookmarkStart w:id="18" w:name="str_254"/>
      <w:bookmarkEnd w:id="18"/>
    </w:p>
    <w:p w:rsidR="00C56E38" w:rsidRPr="00426502" w:rsidRDefault="00C56E38" w:rsidP="00426502">
      <w:pPr>
        <w:numPr>
          <w:ilvl w:val="1"/>
          <w:numId w:val="7"/>
        </w:numPr>
        <w:shd w:val="clear" w:color="auto" w:fill="FFFFFF"/>
        <w:spacing w:after="0" w:line="240" w:lineRule="auto"/>
        <w:jc w:val="both"/>
        <w:rPr>
          <w:rFonts w:ascii="Times New Roman" w:hAnsi="Times New Roman"/>
          <w:sz w:val="20"/>
          <w:szCs w:val="20"/>
        </w:rPr>
      </w:pPr>
      <w:r w:rsidRPr="00426502">
        <w:rPr>
          <w:rFonts w:ascii="Times New Roman" w:hAnsi="Times New Roman"/>
          <w:b/>
          <w:sz w:val="20"/>
          <w:szCs w:val="20"/>
        </w:rPr>
        <w:t>Posebni poreski prekršaji</w:t>
      </w:r>
      <w:bookmarkStart w:id="19" w:name="clan_179"/>
      <w:bookmarkEnd w:id="19"/>
      <w:r w:rsidR="00927296" w:rsidRPr="00426502">
        <w:rPr>
          <w:rFonts w:ascii="Times New Roman" w:hAnsi="Times New Roman"/>
          <w:sz w:val="20"/>
          <w:szCs w:val="20"/>
        </w:rPr>
        <w:t xml:space="preserve"> - </w:t>
      </w:r>
      <w:r w:rsidRPr="00426502">
        <w:rPr>
          <w:rFonts w:ascii="Times New Roman" w:hAnsi="Times New Roman"/>
          <w:sz w:val="20"/>
          <w:szCs w:val="20"/>
        </w:rPr>
        <w:t>Novčanom kaznom od 100.000 do 2.000.000 dinara kazniće se za prekršaj pravno lice ako:</w:t>
      </w:r>
      <w:r w:rsidR="00927296" w:rsidRPr="00426502">
        <w:rPr>
          <w:rFonts w:ascii="Times New Roman" w:hAnsi="Times New Roman"/>
          <w:sz w:val="20"/>
          <w:szCs w:val="20"/>
        </w:rPr>
        <w:t xml:space="preserve"> </w:t>
      </w:r>
      <w:r w:rsidRPr="00426502">
        <w:rPr>
          <w:rFonts w:ascii="Times New Roman" w:hAnsi="Times New Roman"/>
          <w:sz w:val="20"/>
          <w:szCs w:val="20"/>
        </w:rPr>
        <w:t>ne podnese, ili ne podnese u propisanom roku prijavu za registraciju;</w:t>
      </w:r>
      <w:r w:rsidR="00927296" w:rsidRPr="00426502">
        <w:rPr>
          <w:rFonts w:ascii="Times New Roman" w:hAnsi="Times New Roman"/>
          <w:sz w:val="20"/>
          <w:szCs w:val="20"/>
        </w:rPr>
        <w:t xml:space="preserve"> </w:t>
      </w:r>
      <w:r w:rsidRPr="00426502">
        <w:rPr>
          <w:rFonts w:ascii="Times New Roman" w:hAnsi="Times New Roman"/>
          <w:sz w:val="20"/>
          <w:szCs w:val="20"/>
        </w:rPr>
        <w:t>na zahtev Poreske uprave ne obezbede izvod podataka iz svojih elektronski vođenih poslovnih knjiga i evidencija, pristup i uvid u podatke u svojim elektronsko vođenim poslovnim knjigama i evidencijama, pristup i uvid u softversku i hardversku opremu, kao i bazu podataka koji se koriste u okviru sistema za elektronsko vođenje poslovnih knjiga i evidencija;</w:t>
      </w:r>
      <w:r w:rsidR="00927296" w:rsidRPr="00426502">
        <w:rPr>
          <w:rFonts w:ascii="Times New Roman" w:hAnsi="Times New Roman"/>
          <w:sz w:val="20"/>
          <w:szCs w:val="20"/>
        </w:rPr>
        <w:t xml:space="preserve"> </w:t>
      </w:r>
      <w:r w:rsidRPr="00426502">
        <w:rPr>
          <w:rFonts w:ascii="Times New Roman" w:hAnsi="Times New Roman"/>
          <w:sz w:val="20"/>
          <w:szCs w:val="20"/>
        </w:rPr>
        <w:t>poresku prijavu ne podnose u elektronskom obliku;</w:t>
      </w:r>
      <w:r w:rsidR="00927296" w:rsidRPr="00426502">
        <w:rPr>
          <w:rFonts w:ascii="Times New Roman" w:hAnsi="Times New Roman"/>
          <w:sz w:val="20"/>
          <w:szCs w:val="20"/>
        </w:rPr>
        <w:t xml:space="preserve"> </w:t>
      </w:r>
      <w:r w:rsidRPr="00426502">
        <w:rPr>
          <w:rFonts w:ascii="Times New Roman" w:hAnsi="Times New Roman"/>
          <w:sz w:val="20"/>
          <w:szCs w:val="20"/>
        </w:rPr>
        <w:t>u pojedinačnoj poreskoj prijavi navede netačne podatke;</w:t>
      </w:r>
      <w:r w:rsidR="00927296" w:rsidRPr="00426502">
        <w:rPr>
          <w:rFonts w:ascii="Times New Roman" w:hAnsi="Times New Roman"/>
          <w:sz w:val="20"/>
          <w:szCs w:val="20"/>
        </w:rPr>
        <w:t xml:space="preserve"> </w:t>
      </w:r>
      <w:r w:rsidRPr="00426502">
        <w:rPr>
          <w:rFonts w:ascii="Times New Roman" w:hAnsi="Times New Roman"/>
          <w:sz w:val="20"/>
          <w:szCs w:val="20"/>
        </w:rPr>
        <w:t>licu za koje je platio porez po odbitku ne izda potvrdu najkasnije do 31. januara godine koja sledi godini u kojoj je plaćen porez po odbitku, koja sadrži podatke o plaćenom porezu po odbitku; na zahtev Poreske uprave ne dostavi, ili ne dostavi na označeno mesto na uvid i proveru poslovne knjige i evidencije, poslovnu dokumentaciju i druge isprave;</w:t>
      </w:r>
      <w:r w:rsidR="00927296" w:rsidRPr="00426502">
        <w:rPr>
          <w:rFonts w:ascii="Times New Roman" w:hAnsi="Times New Roman"/>
          <w:sz w:val="20"/>
          <w:szCs w:val="20"/>
        </w:rPr>
        <w:t xml:space="preserve"> </w:t>
      </w:r>
      <w:r w:rsidRPr="00426502">
        <w:rPr>
          <w:rFonts w:ascii="Times New Roman" w:hAnsi="Times New Roman"/>
          <w:sz w:val="20"/>
          <w:szCs w:val="20"/>
        </w:rPr>
        <w:t>ome</w:t>
      </w:r>
      <w:r w:rsidR="00927296" w:rsidRPr="00426502">
        <w:rPr>
          <w:rFonts w:ascii="Times New Roman" w:hAnsi="Times New Roman"/>
          <w:sz w:val="20"/>
          <w:szCs w:val="20"/>
        </w:rPr>
        <w:t>ta sprovođenje prinudne naplate</w:t>
      </w:r>
      <w:r w:rsidRPr="00426502">
        <w:rPr>
          <w:rFonts w:ascii="Times New Roman" w:hAnsi="Times New Roman"/>
          <w:sz w:val="20"/>
          <w:szCs w:val="20"/>
        </w:rPr>
        <w:t>;</w:t>
      </w:r>
      <w:r w:rsidR="00927296" w:rsidRPr="00426502">
        <w:rPr>
          <w:rFonts w:ascii="Times New Roman" w:hAnsi="Times New Roman"/>
          <w:sz w:val="20"/>
          <w:szCs w:val="20"/>
        </w:rPr>
        <w:t xml:space="preserve"> </w:t>
      </w:r>
      <w:r w:rsidRPr="00426502">
        <w:rPr>
          <w:rFonts w:ascii="Times New Roman" w:hAnsi="Times New Roman"/>
          <w:sz w:val="20"/>
          <w:szCs w:val="20"/>
        </w:rPr>
        <w:t>onemogućava poreskom inspektoru, odnosno poreskom izvršitelju da uđe na zemljište i u prostorije u kojima obavlja delatnost, a po odobrenju suda i u stan radi podvrgavanja kontroli, odnosno sprovođenja prinudne naplate;</w:t>
      </w:r>
      <w:r w:rsidR="00927296" w:rsidRPr="00426502">
        <w:rPr>
          <w:rFonts w:ascii="Times New Roman" w:hAnsi="Times New Roman"/>
          <w:sz w:val="20"/>
          <w:szCs w:val="20"/>
        </w:rPr>
        <w:t xml:space="preserve"> </w:t>
      </w:r>
      <w:r w:rsidRPr="00426502">
        <w:rPr>
          <w:rFonts w:ascii="Times New Roman" w:hAnsi="Times New Roman"/>
          <w:sz w:val="20"/>
          <w:szCs w:val="20"/>
        </w:rPr>
        <w:t>kod njega zaposleno lice ometa ovlašćenog službenika Poreske uprave - poreskog inspektora da privremeno zapečati poslovni ili skladišni prostor u postupku terenske kontrole, da obavi prinudnu naplatu ili drugu zakonom utvrđenu dužnost;</w:t>
      </w:r>
      <w:r w:rsidR="00927296" w:rsidRPr="00426502">
        <w:rPr>
          <w:rFonts w:ascii="Times New Roman" w:hAnsi="Times New Roman"/>
          <w:sz w:val="20"/>
          <w:szCs w:val="20"/>
        </w:rPr>
        <w:t xml:space="preserve"> </w:t>
      </w:r>
      <w:r w:rsidRPr="00426502">
        <w:rPr>
          <w:rFonts w:ascii="Times New Roman" w:hAnsi="Times New Roman"/>
          <w:sz w:val="20"/>
          <w:szCs w:val="20"/>
        </w:rPr>
        <w:t>na zahtev Poreske uprave, odnosno poreskog inspektora, ne podnese dokumentaciju, ili ne pruži informacije i obaveštenja, ili ne da izjave koje su od uticaja na utvrđivanje činjeničnog stanja bitnog za oporezivanje;</w:t>
      </w:r>
      <w:r w:rsidR="00927296" w:rsidRPr="00426502">
        <w:rPr>
          <w:rFonts w:ascii="Times New Roman" w:hAnsi="Times New Roman"/>
          <w:sz w:val="20"/>
          <w:szCs w:val="20"/>
        </w:rPr>
        <w:t xml:space="preserve"> </w:t>
      </w:r>
      <w:r w:rsidRPr="00426502">
        <w:rPr>
          <w:rFonts w:ascii="Times New Roman" w:hAnsi="Times New Roman"/>
          <w:sz w:val="20"/>
          <w:szCs w:val="20"/>
        </w:rPr>
        <w:t>poreskom inspektoru u postupku terenske kontrole ne omogući uvid u poslovne knjige, evidencije i drugu dokumentaciju ili isprave, ili ako to u njegovo ime ne učini od njega određeno ili kod njega zaposleno lice ili drugo lice;</w:t>
      </w:r>
      <w:r w:rsidR="00426502" w:rsidRPr="00426502">
        <w:rPr>
          <w:rFonts w:ascii="Times New Roman" w:hAnsi="Times New Roman"/>
          <w:sz w:val="20"/>
          <w:szCs w:val="20"/>
        </w:rPr>
        <w:t xml:space="preserve"> </w:t>
      </w:r>
      <w:r w:rsidRPr="00426502">
        <w:rPr>
          <w:rFonts w:ascii="Times New Roman" w:hAnsi="Times New Roman"/>
          <w:sz w:val="20"/>
          <w:szCs w:val="20"/>
        </w:rPr>
        <w:t>kod njega zaposleno lice onemogućava poreskog inspektora u sprovođenju mere oduzimanja dokumentacije u toku poreske kontrole;</w:t>
      </w:r>
      <w:r w:rsidR="00426502" w:rsidRPr="00426502">
        <w:rPr>
          <w:rFonts w:ascii="Times New Roman" w:hAnsi="Times New Roman"/>
          <w:sz w:val="20"/>
          <w:szCs w:val="20"/>
        </w:rPr>
        <w:t xml:space="preserve"> </w:t>
      </w:r>
      <w:r w:rsidRPr="00426502">
        <w:rPr>
          <w:rFonts w:ascii="Times New Roman" w:hAnsi="Times New Roman"/>
          <w:sz w:val="20"/>
          <w:szCs w:val="20"/>
        </w:rPr>
        <w:t>otuđi stvari za koje je poreski inspektor izrekao meru privremene zabrane otuđenja;</w:t>
      </w:r>
      <w:r w:rsidR="00426502" w:rsidRPr="00426502">
        <w:rPr>
          <w:rFonts w:ascii="Times New Roman" w:hAnsi="Times New Roman"/>
          <w:sz w:val="20"/>
          <w:szCs w:val="20"/>
        </w:rPr>
        <w:t xml:space="preserve"> </w:t>
      </w:r>
      <w:r w:rsidRPr="00426502">
        <w:rPr>
          <w:rFonts w:ascii="Times New Roman" w:hAnsi="Times New Roman"/>
          <w:sz w:val="20"/>
          <w:szCs w:val="20"/>
        </w:rPr>
        <w:t>u postupku prikupljanja obaveštenja ne postupi po zahtevu Poreske policije.</w:t>
      </w:r>
      <w:r w:rsidR="00426502" w:rsidRPr="00426502">
        <w:rPr>
          <w:rFonts w:ascii="Times New Roman" w:hAnsi="Times New Roman"/>
          <w:sz w:val="20"/>
          <w:szCs w:val="20"/>
        </w:rPr>
        <w:t xml:space="preserve"> </w:t>
      </w:r>
      <w:r w:rsidRPr="00426502">
        <w:rPr>
          <w:rFonts w:ascii="Times New Roman" w:hAnsi="Times New Roman"/>
          <w:sz w:val="20"/>
          <w:szCs w:val="20"/>
        </w:rPr>
        <w:t xml:space="preserve">Za </w:t>
      </w:r>
      <w:r w:rsidR="00426502" w:rsidRPr="00426502">
        <w:rPr>
          <w:rFonts w:ascii="Times New Roman" w:hAnsi="Times New Roman"/>
          <w:sz w:val="20"/>
          <w:szCs w:val="20"/>
        </w:rPr>
        <w:t xml:space="preserve">prethodno navedene </w:t>
      </w:r>
      <w:r w:rsidRPr="00426502">
        <w:rPr>
          <w:rFonts w:ascii="Times New Roman" w:hAnsi="Times New Roman"/>
          <w:sz w:val="20"/>
          <w:szCs w:val="20"/>
        </w:rPr>
        <w:t>prekršaj</w:t>
      </w:r>
      <w:r w:rsidR="00426502" w:rsidRPr="00426502">
        <w:rPr>
          <w:rFonts w:ascii="Times New Roman" w:hAnsi="Times New Roman"/>
          <w:sz w:val="20"/>
          <w:szCs w:val="20"/>
        </w:rPr>
        <w:t>e</w:t>
      </w:r>
      <w:r w:rsidRPr="00426502">
        <w:rPr>
          <w:rFonts w:ascii="Times New Roman" w:hAnsi="Times New Roman"/>
          <w:sz w:val="20"/>
          <w:szCs w:val="20"/>
        </w:rPr>
        <w:t xml:space="preserve"> kazniće se odgovorno lice u pravnom licu novčanom kaznom od 10.000 do 100.000 dinara.</w:t>
      </w:r>
      <w:r w:rsidR="00426502" w:rsidRPr="00426502">
        <w:rPr>
          <w:rFonts w:ascii="Times New Roman" w:hAnsi="Times New Roman"/>
          <w:sz w:val="20"/>
          <w:szCs w:val="20"/>
        </w:rPr>
        <w:t xml:space="preserve"> Takođe, n</w:t>
      </w:r>
      <w:r w:rsidRPr="00426502">
        <w:rPr>
          <w:rFonts w:ascii="Times New Roman" w:hAnsi="Times New Roman"/>
          <w:sz w:val="20"/>
          <w:szCs w:val="20"/>
        </w:rPr>
        <w:t>ovčanom kaznom od 100.000 do 1.000.000 dinara kazniće se za prekršaj pravno lice ako:</w:t>
      </w:r>
      <w:r w:rsidR="00426502" w:rsidRPr="00426502">
        <w:rPr>
          <w:rFonts w:ascii="Times New Roman" w:hAnsi="Times New Roman"/>
          <w:sz w:val="20"/>
          <w:szCs w:val="20"/>
        </w:rPr>
        <w:t xml:space="preserve"> </w:t>
      </w:r>
      <w:r w:rsidRPr="00426502">
        <w:rPr>
          <w:rFonts w:ascii="Times New Roman" w:hAnsi="Times New Roman"/>
          <w:sz w:val="20"/>
          <w:szCs w:val="20"/>
        </w:rPr>
        <w:t>se, na zahtev Poreske uprave, ne odazove na poziv radi pojašnjenja, ili ne pruži podatke i informacije neophodne za utvrđivanje činjeničnog stanja od značaja za oporezivanje;</w:t>
      </w:r>
      <w:r w:rsidR="00426502" w:rsidRPr="00426502">
        <w:rPr>
          <w:rFonts w:ascii="Times New Roman" w:hAnsi="Times New Roman"/>
          <w:sz w:val="20"/>
          <w:szCs w:val="20"/>
        </w:rPr>
        <w:t xml:space="preserve"> </w:t>
      </w:r>
      <w:r w:rsidRPr="00426502">
        <w:rPr>
          <w:rFonts w:ascii="Times New Roman" w:hAnsi="Times New Roman"/>
          <w:sz w:val="20"/>
          <w:szCs w:val="20"/>
        </w:rPr>
        <w:t>ne izvrši ili ne izvrši u propisanom roku rešenje o prinudnoj naplati na zaradi i drugim stalnim novčanim primanjima poreskog obveznika, odnosno ako ne izvrši rešenje o naplati poreskog duga obveznika iz sopstvenih sredstava u skladu sa zakonom.</w:t>
      </w:r>
      <w:r w:rsidR="00426502" w:rsidRPr="00426502">
        <w:rPr>
          <w:rFonts w:ascii="Times New Roman" w:hAnsi="Times New Roman"/>
          <w:sz w:val="20"/>
          <w:szCs w:val="20"/>
        </w:rPr>
        <w:t xml:space="preserve"> </w:t>
      </w:r>
      <w:r w:rsidRPr="00426502">
        <w:rPr>
          <w:rFonts w:ascii="Times New Roman" w:hAnsi="Times New Roman"/>
          <w:sz w:val="20"/>
          <w:szCs w:val="20"/>
        </w:rPr>
        <w:t xml:space="preserve">Za </w:t>
      </w:r>
      <w:r w:rsidR="00426502" w:rsidRPr="00426502">
        <w:rPr>
          <w:rFonts w:ascii="Times New Roman" w:hAnsi="Times New Roman"/>
          <w:sz w:val="20"/>
          <w:szCs w:val="20"/>
        </w:rPr>
        <w:t xml:space="preserve">ove </w:t>
      </w:r>
      <w:r w:rsidRPr="00426502">
        <w:rPr>
          <w:rFonts w:ascii="Times New Roman" w:hAnsi="Times New Roman"/>
          <w:sz w:val="20"/>
          <w:szCs w:val="20"/>
        </w:rPr>
        <w:t>prekršaj</w:t>
      </w:r>
      <w:r w:rsidR="00426502" w:rsidRPr="00426502">
        <w:rPr>
          <w:rFonts w:ascii="Times New Roman" w:hAnsi="Times New Roman"/>
          <w:sz w:val="20"/>
          <w:szCs w:val="20"/>
        </w:rPr>
        <w:t>e</w:t>
      </w:r>
      <w:r w:rsidRPr="00426502">
        <w:rPr>
          <w:rFonts w:ascii="Times New Roman" w:hAnsi="Times New Roman"/>
          <w:sz w:val="20"/>
          <w:szCs w:val="20"/>
        </w:rPr>
        <w:t xml:space="preserve"> kazniće se odgovorno lice u pravnom licu novčanom kaznom od 10.000 do 50.000 dinara.</w:t>
      </w:r>
      <w:r w:rsidR="00426502" w:rsidRPr="00426502">
        <w:rPr>
          <w:rFonts w:ascii="Times New Roman" w:hAnsi="Times New Roman"/>
          <w:sz w:val="20"/>
          <w:szCs w:val="20"/>
        </w:rPr>
        <w:t xml:space="preserve"> Takođe, n</w:t>
      </w:r>
      <w:r w:rsidRPr="00426502">
        <w:rPr>
          <w:rFonts w:ascii="Times New Roman" w:hAnsi="Times New Roman"/>
          <w:sz w:val="20"/>
          <w:szCs w:val="20"/>
        </w:rPr>
        <w:t>ovčanom kaznom od 100.000 do 500.000 dinara kazniće se za prekršaj pravno lice ako:</w:t>
      </w:r>
      <w:r w:rsidR="00426502" w:rsidRPr="00426502">
        <w:rPr>
          <w:rFonts w:ascii="Times New Roman" w:hAnsi="Times New Roman"/>
          <w:sz w:val="20"/>
          <w:szCs w:val="20"/>
        </w:rPr>
        <w:t xml:space="preserve"> </w:t>
      </w:r>
      <w:r w:rsidRPr="00426502">
        <w:rPr>
          <w:rFonts w:ascii="Times New Roman" w:hAnsi="Times New Roman"/>
          <w:sz w:val="20"/>
          <w:szCs w:val="20"/>
        </w:rPr>
        <w:t>Poreskoj upravi ne prijavi sve kasnije izmene podataka u prijavi za registraciju, odnosno upis u registar ili ako prijavi netačne izmene podataka;</w:t>
      </w:r>
      <w:r w:rsidR="00426502" w:rsidRPr="00426502">
        <w:rPr>
          <w:rFonts w:ascii="Times New Roman" w:hAnsi="Times New Roman"/>
          <w:sz w:val="20"/>
          <w:szCs w:val="20"/>
        </w:rPr>
        <w:t xml:space="preserve"> </w:t>
      </w:r>
      <w:r w:rsidRPr="00426502">
        <w:rPr>
          <w:rFonts w:ascii="Times New Roman" w:hAnsi="Times New Roman"/>
          <w:sz w:val="20"/>
          <w:szCs w:val="20"/>
        </w:rPr>
        <w:t>prilikom podnošenja poreske prijave ili drugog propisanog akta na propisanom mestu ne unese svoj PIB;</w:t>
      </w:r>
      <w:r w:rsidR="00426502" w:rsidRPr="00426502">
        <w:rPr>
          <w:rFonts w:ascii="Times New Roman" w:hAnsi="Times New Roman"/>
          <w:sz w:val="20"/>
          <w:szCs w:val="20"/>
        </w:rPr>
        <w:t xml:space="preserve"> </w:t>
      </w:r>
      <w:r w:rsidRPr="00426502">
        <w:rPr>
          <w:rFonts w:ascii="Times New Roman" w:hAnsi="Times New Roman"/>
          <w:sz w:val="20"/>
          <w:szCs w:val="20"/>
        </w:rPr>
        <w:t>ne postupi po nalogu Poreske uprave da učestvuje u postupku kancelarijske kontrole ili da pruži tražena objašnjenja;</w:t>
      </w:r>
      <w:r w:rsidR="00426502" w:rsidRPr="00426502">
        <w:rPr>
          <w:rFonts w:ascii="Times New Roman" w:hAnsi="Times New Roman"/>
          <w:sz w:val="20"/>
          <w:szCs w:val="20"/>
        </w:rPr>
        <w:t xml:space="preserve"> </w:t>
      </w:r>
      <w:r w:rsidRPr="00426502">
        <w:rPr>
          <w:rFonts w:ascii="Times New Roman" w:hAnsi="Times New Roman"/>
          <w:sz w:val="20"/>
          <w:szCs w:val="20"/>
        </w:rPr>
        <w:t>ne stavi na raspolaganje odgovarajuće mesto za rad poreskih inspektora u postupku terenske kontrole;</w:t>
      </w:r>
      <w:r w:rsidR="00426502" w:rsidRPr="00426502">
        <w:rPr>
          <w:rFonts w:ascii="Times New Roman" w:hAnsi="Times New Roman"/>
          <w:sz w:val="20"/>
          <w:szCs w:val="20"/>
        </w:rPr>
        <w:t xml:space="preserve"> </w:t>
      </w:r>
      <w:r w:rsidRPr="00426502">
        <w:rPr>
          <w:rFonts w:ascii="Times New Roman" w:hAnsi="Times New Roman"/>
          <w:sz w:val="20"/>
          <w:szCs w:val="20"/>
        </w:rPr>
        <w:t>ne bude prisutan tokom terenske kontrole, ili odbije da učestvu</w:t>
      </w:r>
      <w:r w:rsidR="00426502" w:rsidRPr="00426502">
        <w:rPr>
          <w:rFonts w:ascii="Times New Roman" w:hAnsi="Times New Roman"/>
          <w:sz w:val="20"/>
          <w:szCs w:val="20"/>
        </w:rPr>
        <w:t>je u postupku terenske kontrole</w:t>
      </w:r>
      <w:r w:rsidRPr="00426502">
        <w:rPr>
          <w:rFonts w:ascii="Times New Roman" w:hAnsi="Times New Roman"/>
          <w:sz w:val="20"/>
          <w:szCs w:val="20"/>
        </w:rPr>
        <w:t>.</w:t>
      </w:r>
      <w:r w:rsidR="00426502" w:rsidRPr="00426502">
        <w:rPr>
          <w:rFonts w:ascii="Times New Roman" w:hAnsi="Times New Roman"/>
          <w:sz w:val="20"/>
          <w:szCs w:val="20"/>
        </w:rPr>
        <w:t xml:space="preserve"> </w:t>
      </w:r>
      <w:r w:rsidRPr="00426502">
        <w:rPr>
          <w:rFonts w:ascii="Times New Roman" w:hAnsi="Times New Roman"/>
          <w:sz w:val="20"/>
          <w:szCs w:val="20"/>
        </w:rPr>
        <w:t xml:space="preserve">Za </w:t>
      </w:r>
      <w:r w:rsidR="00426502" w:rsidRPr="00426502">
        <w:rPr>
          <w:rFonts w:ascii="Times New Roman" w:hAnsi="Times New Roman"/>
          <w:sz w:val="20"/>
          <w:szCs w:val="20"/>
        </w:rPr>
        <w:t xml:space="preserve">prethodno navedne </w:t>
      </w:r>
      <w:r w:rsidRPr="00426502">
        <w:rPr>
          <w:rFonts w:ascii="Times New Roman" w:hAnsi="Times New Roman"/>
          <w:sz w:val="20"/>
          <w:szCs w:val="20"/>
        </w:rPr>
        <w:t>prekršaj</w:t>
      </w:r>
      <w:r w:rsidR="00426502" w:rsidRPr="00426502">
        <w:rPr>
          <w:rFonts w:ascii="Times New Roman" w:hAnsi="Times New Roman"/>
          <w:sz w:val="20"/>
          <w:szCs w:val="20"/>
        </w:rPr>
        <w:t>e</w:t>
      </w:r>
      <w:r w:rsidRPr="00426502">
        <w:rPr>
          <w:rFonts w:ascii="Times New Roman" w:hAnsi="Times New Roman"/>
          <w:sz w:val="20"/>
          <w:szCs w:val="20"/>
        </w:rPr>
        <w:t xml:space="preserve"> kazniće se odgovorno lice u pravnom licu novčanom kaznom od 10.000 do 20.000 dinara.</w:t>
      </w:r>
    </w:p>
    <w:p w:rsidR="005E4113" w:rsidRPr="002F6117" w:rsidRDefault="005E4113" w:rsidP="00426502">
      <w:pPr>
        <w:spacing w:after="0" w:line="240" w:lineRule="auto"/>
        <w:ind w:left="720"/>
        <w:jc w:val="both"/>
        <w:rPr>
          <w:rFonts w:ascii="Times New Roman" w:hAnsi="Times New Roman"/>
          <w:sz w:val="20"/>
          <w:szCs w:val="20"/>
        </w:rPr>
      </w:pPr>
    </w:p>
    <w:p w:rsidR="00B024AE" w:rsidRDefault="00B024AE" w:rsidP="002F6117">
      <w:pPr>
        <w:spacing w:after="0" w:line="240" w:lineRule="auto"/>
        <w:jc w:val="both"/>
        <w:rPr>
          <w:rFonts w:ascii="Times New Roman" w:hAnsi="Times New Roman"/>
          <w:sz w:val="20"/>
          <w:szCs w:val="20"/>
        </w:rPr>
      </w:pPr>
    </w:p>
    <w:p w:rsidR="009C0D9E" w:rsidRDefault="009C0D9E" w:rsidP="002F6117">
      <w:pPr>
        <w:spacing w:after="0" w:line="240" w:lineRule="auto"/>
        <w:jc w:val="both"/>
        <w:rPr>
          <w:rFonts w:ascii="Times New Roman" w:hAnsi="Times New Roman"/>
          <w:sz w:val="20"/>
          <w:szCs w:val="20"/>
        </w:rPr>
      </w:pPr>
    </w:p>
    <w:p w:rsidR="00426502" w:rsidRPr="002F6117" w:rsidRDefault="00426502" w:rsidP="002F6117">
      <w:pPr>
        <w:spacing w:after="0" w:line="240" w:lineRule="auto"/>
        <w:jc w:val="both"/>
        <w:rPr>
          <w:rFonts w:ascii="Times New Roman" w:hAnsi="Times New Roman"/>
          <w:sz w:val="20"/>
          <w:szCs w:val="20"/>
        </w:rPr>
      </w:pPr>
      <w:r>
        <w:rPr>
          <w:rFonts w:ascii="Times New Roman" w:hAnsi="Times New Roman"/>
          <w:b/>
          <w:szCs w:val="20"/>
        </w:rPr>
        <w:t>3</w:t>
      </w:r>
      <w:r w:rsidRPr="00727A9A">
        <w:rPr>
          <w:rFonts w:ascii="Times New Roman" w:hAnsi="Times New Roman"/>
          <w:b/>
          <w:szCs w:val="20"/>
        </w:rPr>
        <w:t xml:space="preserve">. </w:t>
      </w:r>
      <w:r w:rsidRPr="00426502">
        <w:rPr>
          <w:rFonts w:ascii="Times New Roman" w:hAnsi="Times New Roman"/>
          <w:b/>
          <w:szCs w:val="20"/>
        </w:rPr>
        <w:t>MEST</w:t>
      </w:r>
      <w:r>
        <w:rPr>
          <w:rFonts w:ascii="Times New Roman" w:hAnsi="Times New Roman"/>
          <w:b/>
          <w:szCs w:val="20"/>
        </w:rPr>
        <w:t>O</w:t>
      </w:r>
      <w:r w:rsidRPr="00426502">
        <w:rPr>
          <w:rFonts w:ascii="Times New Roman" w:hAnsi="Times New Roman"/>
          <w:b/>
          <w:szCs w:val="20"/>
        </w:rPr>
        <w:t xml:space="preserve"> I ULO</w:t>
      </w:r>
      <w:r>
        <w:rPr>
          <w:rFonts w:ascii="Times New Roman" w:hAnsi="Times New Roman"/>
          <w:b/>
          <w:szCs w:val="20"/>
        </w:rPr>
        <w:t xml:space="preserve">GA USLUŽNOG SEKTORA </w:t>
      </w:r>
      <w:r w:rsidRPr="00426502">
        <w:rPr>
          <w:rFonts w:ascii="Times New Roman" w:hAnsi="Times New Roman"/>
          <w:b/>
          <w:szCs w:val="20"/>
        </w:rPr>
        <w:t>U PRIVREDI REPUBLIKE SRBIJE</w:t>
      </w:r>
    </w:p>
    <w:p w:rsidR="00B024AE" w:rsidRDefault="00B024AE" w:rsidP="002F6117">
      <w:pPr>
        <w:spacing w:after="0" w:line="240" w:lineRule="auto"/>
        <w:jc w:val="both"/>
        <w:rPr>
          <w:rFonts w:ascii="Times New Roman" w:hAnsi="Times New Roman"/>
          <w:sz w:val="20"/>
          <w:szCs w:val="20"/>
        </w:rPr>
      </w:pPr>
    </w:p>
    <w:p w:rsidR="007942D3" w:rsidRDefault="004E3A76" w:rsidP="002F6117">
      <w:pPr>
        <w:spacing w:after="0" w:line="240" w:lineRule="auto"/>
        <w:jc w:val="both"/>
        <w:rPr>
          <w:rFonts w:ascii="Times New Roman" w:hAnsi="Times New Roman"/>
          <w:sz w:val="20"/>
          <w:szCs w:val="20"/>
        </w:rPr>
      </w:pPr>
      <w:r w:rsidRPr="004E3A76">
        <w:rPr>
          <w:rFonts w:ascii="Times New Roman" w:hAnsi="Times New Roman"/>
          <w:sz w:val="20"/>
          <w:szCs w:val="20"/>
        </w:rPr>
        <w:t>Prema podacima Agencije za privredne registre</w:t>
      </w:r>
      <w:r w:rsidR="007635C6">
        <w:rPr>
          <w:rFonts w:ascii="Times New Roman" w:hAnsi="Times New Roman"/>
          <w:sz w:val="20"/>
          <w:szCs w:val="20"/>
        </w:rPr>
        <w:t xml:space="preserve"> </w:t>
      </w:r>
      <w:r w:rsidR="007635C6" w:rsidRPr="007635C6">
        <w:rPr>
          <w:rFonts w:ascii="Times New Roman" w:hAnsi="Times New Roman"/>
          <w:sz w:val="20"/>
          <w:szCs w:val="20"/>
        </w:rPr>
        <w:t>[</w:t>
      </w:r>
      <w:r w:rsidR="007635C6">
        <w:rPr>
          <w:rFonts w:ascii="Times New Roman" w:hAnsi="Times New Roman"/>
          <w:sz w:val="20"/>
          <w:szCs w:val="20"/>
        </w:rPr>
        <w:t>5</w:t>
      </w:r>
      <w:r w:rsidR="007635C6" w:rsidRPr="007635C6">
        <w:rPr>
          <w:rFonts w:ascii="Times New Roman" w:hAnsi="Times New Roman"/>
          <w:sz w:val="20"/>
          <w:szCs w:val="20"/>
        </w:rPr>
        <w:t>]</w:t>
      </w:r>
      <w:r w:rsidRPr="004E3A76">
        <w:rPr>
          <w:rFonts w:ascii="Times New Roman" w:hAnsi="Times New Roman"/>
          <w:sz w:val="20"/>
          <w:szCs w:val="20"/>
        </w:rPr>
        <w:t xml:space="preserve"> </w:t>
      </w:r>
      <w:r>
        <w:rPr>
          <w:rFonts w:ascii="Times New Roman" w:hAnsi="Times New Roman"/>
          <w:sz w:val="20"/>
          <w:szCs w:val="20"/>
        </w:rPr>
        <w:t>(</w:t>
      </w:r>
      <w:r w:rsidR="00A74B90">
        <w:rPr>
          <w:rFonts w:ascii="Times New Roman" w:hAnsi="Times New Roman"/>
          <w:sz w:val="20"/>
          <w:szCs w:val="20"/>
        </w:rPr>
        <w:t>privredna društva koja su dostavila finansijske izveštaje</w:t>
      </w:r>
      <w:r>
        <w:rPr>
          <w:rFonts w:ascii="Times New Roman" w:hAnsi="Times New Roman"/>
          <w:sz w:val="20"/>
          <w:szCs w:val="20"/>
        </w:rPr>
        <w:t>)</w:t>
      </w:r>
      <w:r w:rsidRPr="004E3A76">
        <w:rPr>
          <w:rFonts w:ascii="Times New Roman" w:hAnsi="Times New Roman"/>
          <w:sz w:val="20"/>
          <w:szCs w:val="20"/>
        </w:rPr>
        <w:t xml:space="preserve"> privreda u Republici Srbiji tokom 2016. godine nastavila je da se kreće uzlaznom putanjom</w:t>
      </w:r>
      <w:r w:rsidR="0025234F">
        <w:rPr>
          <w:rFonts w:ascii="Times New Roman" w:hAnsi="Times New Roman"/>
          <w:sz w:val="20"/>
          <w:szCs w:val="20"/>
        </w:rPr>
        <w:t xml:space="preserve"> (povećan je i broj privrednih društava za 3% i u 2016. godini je iznosio 97.543 privredna društva)</w:t>
      </w:r>
      <w:r w:rsidRPr="004E3A76">
        <w:rPr>
          <w:rFonts w:ascii="Times New Roman" w:hAnsi="Times New Roman"/>
          <w:sz w:val="20"/>
          <w:szCs w:val="20"/>
        </w:rPr>
        <w:t>, a da je oporavak domaće ekonomije bio nešto ubrzaniji nego prethodne godine pokazuje godišnji rast bruto domaćeg proizvoda od 2,7%. Oživljavanje srpske ekonomije započeto u 2015. godini, nastavljeno je nešto intenzivnijim tempom tokom 2016. godine, što je uočljivo i u rezultatima privrednih društava, ostvarenim na ukupnom nivou. Privredna društva su, posle negativnog poslovanja u 2014. godini (gubitak od 132,6 mlrd dinara), tokom 2015. godine prešla u zonu profitabilnosti (dobitak od 67,2 mlrd dinara), da bi 2016. godinu, zbirno gledano, završila sa znatno većim pozitivnim neto rezultatom, u iznosu od 229,3 mlrd dinara. Na nivou cele privrede, stalna imovina je povećana za 4,6% u 2016.</w:t>
      </w:r>
      <w:r w:rsidR="0025234F">
        <w:rPr>
          <w:rFonts w:ascii="Times New Roman" w:hAnsi="Times New Roman"/>
          <w:sz w:val="20"/>
          <w:szCs w:val="20"/>
        </w:rPr>
        <w:t xml:space="preserve"> (iznosila je 8.004.262.417.000 dinara)</w:t>
      </w:r>
      <w:r w:rsidRPr="004E3A76">
        <w:rPr>
          <w:rFonts w:ascii="Times New Roman" w:hAnsi="Times New Roman"/>
          <w:sz w:val="20"/>
          <w:szCs w:val="20"/>
        </w:rPr>
        <w:t xml:space="preserve"> u odnosu na 2015. godinu. Takođe, povećanje se beleži i kod obrtne imovine i to za 8,2%</w:t>
      </w:r>
      <w:r w:rsidR="0025234F">
        <w:rPr>
          <w:rFonts w:ascii="Times New Roman" w:hAnsi="Times New Roman"/>
          <w:sz w:val="20"/>
          <w:szCs w:val="20"/>
        </w:rPr>
        <w:t xml:space="preserve"> (iznosila je 5.462.814.043.000 dinara)</w:t>
      </w:r>
      <w:r w:rsidRPr="004E3A76">
        <w:rPr>
          <w:rFonts w:ascii="Times New Roman" w:hAnsi="Times New Roman"/>
          <w:sz w:val="20"/>
          <w:szCs w:val="20"/>
        </w:rPr>
        <w:t>. Sopstveni kapital je povećan za 6,3%</w:t>
      </w:r>
      <w:r w:rsidR="0025234F">
        <w:rPr>
          <w:rFonts w:ascii="Times New Roman" w:hAnsi="Times New Roman"/>
          <w:sz w:val="20"/>
          <w:szCs w:val="20"/>
        </w:rPr>
        <w:t xml:space="preserve"> (iznosi je </w:t>
      </w:r>
      <w:r w:rsidR="0025234F" w:rsidRPr="0025234F">
        <w:rPr>
          <w:rFonts w:ascii="Times New Roman" w:hAnsi="Times New Roman"/>
          <w:sz w:val="20"/>
          <w:szCs w:val="20"/>
        </w:rPr>
        <w:t>6.451.999.967</w:t>
      </w:r>
      <w:r w:rsidR="0025234F">
        <w:rPr>
          <w:rFonts w:ascii="Times New Roman" w:hAnsi="Times New Roman"/>
          <w:sz w:val="20"/>
          <w:szCs w:val="20"/>
        </w:rPr>
        <w:t>.000 dinara)</w:t>
      </w:r>
      <w:r w:rsidRPr="004E3A76">
        <w:rPr>
          <w:rFonts w:ascii="Times New Roman" w:hAnsi="Times New Roman"/>
          <w:sz w:val="20"/>
          <w:szCs w:val="20"/>
        </w:rPr>
        <w:t xml:space="preserve">, dugoročne obaveze za 7,8%, a kratkoročne obaveze za 3,3%. </w:t>
      </w:r>
      <w:r w:rsidR="0025234F">
        <w:rPr>
          <w:rFonts w:ascii="Times New Roman" w:hAnsi="Times New Roman"/>
          <w:sz w:val="20"/>
          <w:szCs w:val="20"/>
        </w:rPr>
        <w:t xml:space="preserve">Treba naglasiti da je privreda iskazala ukupne obaveze po osnovu PDV u iznosu od </w:t>
      </w:r>
      <w:r w:rsidR="0025234F" w:rsidRPr="0025234F">
        <w:rPr>
          <w:rFonts w:ascii="Times New Roman" w:hAnsi="Times New Roman"/>
          <w:sz w:val="20"/>
          <w:szCs w:val="20"/>
        </w:rPr>
        <w:t xml:space="preserve">64.007.670.000 </w:t>
      </w:r>
      <w:r w:rsidR="0025234F">
        <w:rPr>
          <w:rFonts w:ascii="Times New Roman" w:hAnsi="Times New Roman"/>
          <w:sz w:val="20"/>
          <w:szCs w:val="20"/>
        </w:rPr>
        <w:t xml:space="preserve">dinara u 2016., što predstavlja povećanje od 2,5% u odnosu na 2015. godinu. Takođe, iskazane obaveze po osnovu poreza i doprinosa su veće za 12% i iznosile su </w:t>
      </w:r>
      <w:r w:rsidR="0025234F" w:rsidRPr="0025234F">
        <w:rPr>
          <w:rFonts w:ascii="Times New Roman" w:hAnsi="Times New Roman"/>
          <w:sz w:val="20"/>
          <w:szCs w:val="20"/>
        </w:rPr>
        <w:t>121.225.353</w:t>
      </w:r>
      <w:r w:rsidR="0025234F">
        <w:rPr>
          <w:rFonts w:ascii="Times New Roman" w:hAnsi="Times New Roman"/>
          <w:sz w:val="20"/>
          <w:szCs w:val="20"/>
        </w:rPr>
        <w:t xml:space="preserve">.000 dinara u 2016. godini. </w:t>
      </w:r>
      <w:r w:rsidRPr="004E3A76">
        <w:rPr>
          <w:rFonts w:ascii="Times New Roman" w:hAnsi="Times New Roman"/>
          <w:sz w:val="20"/>
          <w:szCs w:val="20"/>
        </w:rPr>
        <w:t>Ukupni prihodi veći su za 5,4%</w:t>
      </w:r>
      <w:r w:rsidR="0025234F">
        <w:rPr>
          <w:rFonts w:ascii="Times New Roman" w:hAnsi="Times New Roman"/>
          <w:sz w:val="20"/>
          <w:szCs w:val="20"/>
        </w:rPr>
        <w:t xml:space="preserve"> i iznosili su </w:t>
      </w:r>
      <w:r w:rsidR="0025234F" w:rsidRPr="0025234F">
        <w:rPr>
          <w:rFonts w:ascii="Times New Roman" w:hAnsi="Times New Roman"/>
          <w:sz w:val="20"/>
          <w:szCs w:val="20"/>
        </w:rPr>
        <w:t>9.698.305.566.000</w:t>
      </w:r>
      <w:r w:rsidR="0025234F">
        <w:rPr>
          <w:rFonts w:ascii="Times New Roman" w:hAnsi="Times New Roman"/>
          <w:sz w:val="20"/>
          <w:szCs w:val="20"/>
        </w:rPr>
        <w:t xml:space="preserve"> dinara</w:t>
      </w:r>
      <w:r w:rsidRPr="004E3A76">
        <w:rPr>
          <w:rFonts w:ascii="Times New Roman" w:hAnsi="Times New Roman"/>
          <w:sz w:val="20"/>
          <w:szCs w:val="20"/>
        </w:rPr>
        <w:t>, dok su se rashodi povećali za 3,5%</w:t>
      </w:r>
      <w:r w:rsidR="0025234F">
        <w:rPr>
          <w:rFonts w:ascii="Times New Roman" w:hAnsi="Times New Roman"/>
          <w:sz w:val="20"/>
          <w:szCs w:val="20"/>
        </w:rPr>
        <w:t xml:space="preserve"> i u 2016. godini su iznosili </w:t>
      </w:r>
      <w:r w:rsidR="0025234F" w:rsidRPr="0025234F">
        <w:rPr>
          <w:rFonts w:ascii="Times New Roman" w:hAnsi="Times New Roman"/>
          <w:sz w:val="20"/>
          <w:szCs w:val="20"/>
        </w:rPr>
        <w:t>9.394.452.631.000</w:t>
      </w:r>
      <w:r w:rsidR="0025234F">
        <w:rPr>
          <w:rFonts w:ascii="Times New Roman" w:hAnsi="Times New Roman"/>
          <w:sz w:val="20"/>
          <w:szCs w:val="20"/>
        </w:rPr>
        <w:t xml:space="preserve"> dinara</w:t>
      </w:r>
      <w:r w:rsidRPr="004E3A76">
        <w:rPr>
          <w:rFonts w:ascii="Times New Roman" w:hAnsi="Times New Roman"/>
          <w:sz w:val="20"/>
          <w:szCs w:val="20"/>
        </w:rPr>
        <w:t>.</w:t>
      </w:r>
      <w:r>
        <w:rPr>
          <w:rFonts w:ascii="Times New Roman" w:hAnsi="Times New Roman"/>
          <w:sz w:val="20"/>
          <w:szCs w:val="20"/>
        </w:rPr>
        <w:t xml:space="preserve"> </w:t>
      </w:r>
      <w:r w:rsidRPr="004E3A76">
        <w:rPr>
          <w:rFonts w:ascii="Times New Roman" w:hAnsi="Times New Roman"/>
          <w:sz w:val="20"/>
          <w:szCs w:val="20"/>
        </w:rPr>
        <w:t>Povećanje broja zaposlenih iz 2015. godine nastavljeno je i tokom 2016. godine. Privredna društva su na ukupnom nivou zapošljavala 1.036.057 radnika, što predstavlja godišnji rast zaposlenosti za 45.157 radnika</w:t>
      </w:r>
      <w:r w:rsidR="00A74B90">
        <w:rPr>
          <w:rFonts w:ascii="Times New Roman" w:hAnsi="Times New Roman"/>
          <w:sz w:val="20"/>
          <w:szCs w:val="20"/>
        </w:rPr>
        <w:t>, odnosno povećanje od 4,6% u odnosu na 2015. godinu</w:t>
      </w:r>
      <w:r w:rsidRPr="004E3A76">
        <w:rPr>
          <w:rFonts w:ascii="Times New Roman" w:hAnsi="Times New Roman"/>
          <w:sz w:val="20"/>
          <w:szCs w:val="20"/>
        </w:rPr>
        <w:t xml:space="preserve">. </w:t>
      </w:r>
    </w:p>
    <w:p w:rsidR="004E3A76" w:rsidRDefault="004E3A76" w:rsidP="002F6117">
      <w:pPr>
        <w:spacing w:after="0" w:line="240" w:lineRule="auto"/>
        <w:jc w:val="both"/>
        <w:rPr>
          <w:rFonts w:ascii="Times New Roman" w:hAnsi="Times New Roman"/>
          <w:sz w:val="20"/>
          <w:szCs w:val="20"/>
        </w:rPr>
      </w:pPr>
      <w:r>
        <w:rPr>
          <w:rFonts w:ascii="Times New Roman" w:hAnsi="Times New Roman"/>
          <w:sz w:val="20"/>
          <w:szCs w:val="20"/>
        </w:rPr>
        <w:t>Kada je u pitanju deo uslužnog sektora – sektor Usluge smeštaja i ishrane, broj privrednih društava je povećan za 7,8% u 2016. u odnosu na 2015. godinu, tako da je na kraju 2016. godine taj broj iznosio 3.455 privrednih društava. Takođe, povećan je i broj zaposlenih za 7,7%, tako da je na kraju 2016. godine broj zaposlenih bio 24.175 zaposlenih radnika. Stalna imovina je imala tendenciju pada i to za 2,9%</w:t>
      </w:r>
      <w:r w:rsidR="0025234F">
        <w:rPr>
          <w:rFonts w:ascii="Times New Roman" w:hAnsi="Times New Roman"/>
          <w:sz w:val="20"/>
          <w:szCs w:val="20"/>
        </w:rPr>
        <w:t xml:space="preserve"> i u 2016. je iznosila </w:t>
      </w:r>
      <w:r w:rsidR="0025234F" w:rsidRPr="0025234F">
        <w:rPr>
          <w:rFonts w:ascii="Times New Roman" w:hAnsi="Times New Roman"/>
          <w:sz w:val="20"/>
          <w:szCs w:val="20"/>
        </w:rPr>
        <w:t>126.196.028.000 dinara</w:t>
      </w:r>
      <w:r>
        <w:rPr>
          <w:rFonts w:ascii="Times New Roman" w:hAnsi="Times New Roman"/>
          <w:sz w:val="20"/>
          <w:szCs w:val="20"/>
        </w:rPr>
        <w:t>, dok se obrtna imovina povećala za 4,8%</w:t>
      </w:r>
      <w:r w:rsidR="0025234F">
        <w:rPr>
          <w:rFonts w:ascii="Times New Roman" w:hAnsi="Times New Roman"/>
          <w:sz w:val="20"/>
          <w:szCs w:val="20"/>
        </w:rPr>
        <w:t xml:space="preserve"> i iznosila je </w:t>
      </w:r>
      <w:r w:rsidR="0025234F" w:rsidRPr="0025234F">
        <w:rPr>
          <w:rFonts w:ascii="Times New Roman" w:hAnsi="Times New Roman"/>
          <w:sz w:val="20"/>
          <w:szCs w:val="20"/>
        </w:rPr>
        <w:t>41.037.363.000 dinara</w:t>
      </w:r>
      <w:r>
        <w:rPr>
          <w:rFonts w:ascii="Times New Roman" w:hAnsi="Times New Roman"/>
          <w:sz w:val="20"/>
          <w:szCs w:val="20"/>
        </w:rPr>
        <w:t>. Sopstveni kapital je smanjen za 1%</w:t>
      </w:r>
      <w:r w:rsidR="0025234F">
        <w:rPr>
          <w:rFonts w:ascii="Times New Roman" w:hAnsi="Times New Roman"/>
          <w:sz w:val="20"/>
          <w:szCs w:val="20"/>
        </w:rPr>
        <w:t xml:space="preserve"> i iznosi je </w:t>
      </w:r>
      <w:r w:rsidR="0025234F" w:rsidRPr="0025234F">
        <w:rPr>
          <w:rFonts w:ascii="Times New Roman" w:hAnsi="Times New Roman"/>
          <w:sz w:val="20"/>
          <w:szCs w:val="20"/>
        </w:rPr>
        <w:t>79.494.292.000 dinara u 2016. godini</w:t>
      </w:r>
      <w:r>
        <w:rPr>
          <w:rFonts w:ascii="Times New Roman" w:hAnsi="Times New Roman"/>
          <w:sz w:val="20"/>
          <w:szCs w:val="20"/>
        </w:rPr>
        <w:t>, dugoročne obaveze su se smanjile za 3,9%, dok su se kratkoročne obaveze povećale za 1,8%.</w:t>
      </w:r>
      <w:r w:rsidR="007942D3">
        <w:rPr>
          <w:rFonts w:ascii="Times New Roman" w:hAnsi="Times New Roman"/>
          <w:sz w:val="20"/>
          <w:szCs w:val="20"/>
        </w:rPr>
        <w:t xml:space="preserve"> </w:t>
      </w:r>
      <w:r w:rsidR="0025234F">
        <w:rPr>
          <w:rFonts w:ascii="Times New Roman" w:hAnsi="Times New Roman"/>
          <w:sz w:val="20"/>
          <w:szCs w:val="20"/>
        </w:rPr>
        <w:t>U</w:t>
      </w:r>
      <w:r w:rsidR="007942D3">
        <w:rPr>
          <w:rFonts w:ascii="Times New Roman" w:hAnsi="Times New Roman"/>
          <w:sz w:val="20"/>
          <w:szCs w:val="20"/>
        </w:rPr>
        <w:t xml:space="preserve">kupne </w:t>
      </w:r>
      <w:r w:rsidR="0025234F">
        <w:rPr>
          <w:rFonts w:ascii="Times New Roman" w:hAnsi="Times New Roman"/>
          <w:sz w:val="20"/>
          <w:szCs w:val="20"/>
        </w:rPr>
        <w:t xml:space="preserve">iskazane </w:t>
      </w:r>
      <w:r w:rsidR="007942D3">
        <w:rPr>
          <w:rFonts w:ascii="Times New Roman" w:hAnsi="Times New Roman"/>
          <w:sz w:val="20"/>
          <w:szCs w:val="20"/>
        </w:rPr>
        <w:t xml:space="preserve">obaveze po osnovu PDV </w:t>
      </w:r>
      <w:r w:rsidR="0025234F">
        <w:rPr>
          <w:rFonts w:ascii="Times New Roman" w:hAnsi="Times New Roman"/>
          <w:sz w:val="20"/>
          <w:szCs w:val="20"/>
        </w:rPr>
        <w:t xml:space="preserve">u ovom sektoru prikazane su </w:t>
      </w:r>
      <w:r w:rsidR="007942D3">
        <w:rPr>
          <w:rFonts w:ascii="Times New Roman" w:hAnsi="Times New Roman"/>
          <w:sz w:val="20"/>
          <w:szCs w:val="20"/>
        </w:rPr>
        <w:t>u iznosu od 840.398.000 dinara u 2016., što predstavlja povećanje od 9% u odnosu na 2015. godinu. Takođe, i</w:t>
      </w:r>
      <w:r w:rsidR="0025234F">
        <w:rPr>
          <w:rFonts w:ascii="Times New Roman" w:hAnsi="Times New Roman"/>
          <w:sz w:val="20"/>
          <w:szCs w:val="20"/>
        </w:rPr>
        <w:t>skazane obaveze po osnovu porez</w:t>
      </w:r>
      <w:r w:rsidR="007942D3">
        <w:rPr>
          <w:rFonts w:ascii="Times New Roman" w:hAnsi="Times New Roman"/>
          <w:sz w:val="20"/>
          <w:szCs w:val="20"/>
        </w:rPr>
        <w:t>a</w:t>
      </w:r>
      <w:r w:rsidR="0025234F">
        <w:rPr>
          <w:rFonts w:ascii="Times New Roman" w:hAnsi="Times New Roman"/>
          <w:sz w:val="20"/>
          <w:szCs w:val="20"/>
        </w:rPr>
        <w:t xml:space="preserve"> </w:t>
      </w:r>
      <w:r w:rsidR="007942D3">
        <w:rPr>
          <w:rFonts w:ascii="Times New Roman" w:hAnsi="Times New Roman"/>
          <w:sz w:val="20"/>
          <w:szCs w:val="20"/>
        </w:rPr>
        <w:t>i doprinosa iznosile su 1.679.460.000 dinara u 2016. godini</w:t>
      </w:r>
      <w:r w:rsidR="006D147F" w:rsidRPr="006D147F">
        <w:rPr>
          <w:rFonts w:ascii="Times New Roman" w:hAnsi="Times New Roman"/>
          <w:sz w:val="20"/>
          <w:szCs w:val="20"/>
        </w:rPr>
        <w:t xml:space="preserve"> </w:t>
      </w:r>
      <w:r w:rsidR="006D147F">
        <w:rPr>
          <w:rFonts w:ascii="Times New Roman" w:hAnsi="Times New Roman"/>
          <w:sz w:val="20"/>
          <w:szCs w:val="20"/>
        </w:rPr>
        <w:t>i veće su za 1,3% u odnosu na 2015. godinu</w:t>
      </w:r>
      <w:r w:rsidR="007942D3">
        <w:rPr>
          <w:rFonts w:ascii="Times New Roman" w:hAnsi="Times New Roman"/>
          <w:sz w:val="20"/>
          <w:szCs w:val="20"/>
        </w:rPr>
        <w:t>. Iako su se ukupni prihodi povećali za 20,5% i iznosili su 78.107.224.000</w:t>
      </w:r>
      <w:r w:rsidR="006D147F">
        <w:rPr>
          <w:rFonts w:ascii="Times New Roman" w:hAnsi="Times New Roman"/>
          <w:sz w:val="20"/>
          <w:szCs w:val="20"/>
        </w:rPr>
        <w:t xml:space="preserve"> dinara</w:t>
      </w:r>
      <w:r w:rsidR="007942D3">
        <w:rPr>
          <w:rFonts w:ascii="Times New Roman" w:hAnsi="Times New Roman"/>
          <w:sz w:val="20"/>
          <w:szCs w:val="20"/>
        </w:rPr>
        <w:t>, ovaj sektor je imao tendenciju rasta i ukupnih rashoda koji su na kraju 2016. godine bili veći za 20,8% u odnosu na 2015. godinu</w:t>
      </w:r>
      <w:r w:rsidR="006D147F">
        <w:rPr>
          <w:rFonts w:ascii="Times New Roman" w:hAnsi="Times New Roman"/>
          <w:sz w:val="20"/>
          <w:szCs w:val="20"/>
        </w:rPr>
        <w:t xml:space="preserve"> i iznosili su </w:t>
      </w:r>
      <w:r w:rsidR="006D147F" w:rsidRPr="006D147F">
        <w:rPr>
          <w:rFonts w:ascii="Times New Roman" w:hAnsi="Times New Roman"/>
          <w:sz w:val="20"/>
          <w:szCs w:val="20"/>
        </w:rPr>
        <w:t>80.354.366.000</w:t>
      </w:r>
      <w:r w:rsidR="006D147F">
        <w:rPr>
          <w:rFonts w:ascii="Times New Roman" w:hAnsi="Times New Roman"/>
          <w:sz w:val="20"/>
          <w:szCs w:val="20"/>
        </w:rPr>
        <w:t xml:space="preserve"> dinara</w:t>
      </w:r>
      <w:r w:rsidR="007942D3">
        <w:rPr>
          <w:rFonts w:ascii="Times New Roman" w:hAnsi="Times New Roman"/>
          <w:sz w:val="20"/>
          <w:szCs w:val="20"/>
        </w:rPr>
        <w:t>, što je dovelo da ovaj sektor ima negativan neto rezultat u iznosu od 2,734 milijarde dinara.</w:t>
      </w:r>
    </w:p>
    <w:p w:rsidR="007942D3" w:rsidRDefault="007942D3" w:rsidP="002F6117">
      <w:pPr>
        <w:spacing w:after="0" w:line="240" w:lineRule="auto"/>
        <w:jc w:val="both"/>
        <w:rPr>
          <w:rFonts w:ascii="Times New Roman" w:hAnsi="Times New Roman"/>
          <w:sz w:val="20"/>
          <w:szCs w:val="20"/>
        </w:rPr>
      </w:pPr>
    </w:p>
    <w:p w:rsidR="006D147F" w:rsidRDefault="006D147F" w:rsidP="002F6117">
      <w:pPr>
        <w:spacing w:after="0" w:line="240" w:lineRule="auto"/>
        <w:jc w:val="both"/>
        <w:rPr>
          <w:rFonts w:ascii="Times New Roman" w:hAnsi="Times New Roman"/>
          <w:sz w:val="20"/>
          <w:szCs w:val="20"/>
        </w:rPr>
      </w:pPr>
    </w:p>
    <w:p w:rsidR="006D147F" w:rsidRDefault="006D147F" w:rsidP="002F6117">
      <w:pPr>
        <w:spacing w:after="0" w:line="240" w:lineRule="auto"/>
        <w:jc w:val="both"/>
        <w:rPr>
          <w:rFonts w:ascii="Times New Roman" w:hAnsi="Times New Roman"/>
          <w:b/>
          <w:szCs w:val="20"/>
        </w:rPr>
      </w:pPr>
      <w:r>
        <w:rPr>
          <w:rFonts w:ascii="Times New Roman" w:hAnsi="Times New Roman"/>
          <w:b/>
          <w:szCs w:val="20"/>
        </w:rPr>
        <w:t>4</w:t>
      </w:r>
      <w:r w:rsidRPr="00727A9A">
        <w:rPr>
          <w:rFonts w:ascii="Times New Roman" w:hAnsi="Times New Roman"/>
          <w:b/>
          <w:szCs w:val="20"/>
        </w:rPr>
        <w:t xml:space="preserve">. </w:t>
      </w:r>
      <w:r>
        <w:rPr>
          <w:rFonts w:ascii="Times New Roman" w:hAnsi="Times New Roman"/>
          <w:b/>
          <w:szCs w:val="20"/>
        </w:rPr>
        <w:t>ZAKLJUČAK</w:t>
      </w:r>
    </w:p>
    <w:p w:rsidR="006D147F" w:rsidRDefault="006D147F" w:rsidP="002F6117">
      <w:pPr>
        <w:spacing w:after="0" w:line="240" w:lineRule="auto"/>
        <w:jc w:val="both"/>
        <w:rPr>
          <w:rFonts w:ascii="Times New Roman" w:hAnsi="Times New Roman"/>
          <w:sz w:val="20"/>
          <w:szCs w:val="20"/>
        </w:rPr>
      </w:pPr>
    </w:p>
    <w:p w:rsidR="006D147F" w:rsidRDefault="006D147F" w:rsidP="002F6117">
      <w:pPr>
        <w:spacing w:after="0" w:line="240" w:lineRule="auto"/>
        <w:jc w:val="both"/>
        <w:rPr>
          <w:rFonts w:ascii="Times New Roman" w:hAnsi="Times New Roman"/>
          <w:sz w:val="20"/>
          <w:szCs w:val="20"/>
        </w:rPr>
      </w:pPr>
      <w:r>
        <w:rPr>
          <w:rFonts w:ascii="Times New Roman" w:hAnsi="Times New Roman"/>
          <w:sz w:val="20"/>
          <w:szCs w:val="20"/>
        </w:rPr>
        <w:t xml:space="preserve">Za kvalitetno upravljnje preduzećem iz uslužnog sektora, neophodno je poznavanje obimnog regulatornog okvira, a naročito poreske regulative, koja kao najvažnije delove obuhvata poreski tretman prometa usluga, zarada i drugih primanja zaposlenih radnika i dobiti preduzeća. Neophodnost poznavanja poreskog tretmana, svega, prethodno navedenog, proističe i iz činjenice da </w:t>
      </w:r>
      <w:r w:rsidR="00C82BD7">
        <w:rPr>
          <w:rFonts w:ascii="Times New Roman" w:hAnsi="Times New Roman"/>
          <w:sz w:val="20"/>
          <w:szCs w:val="20"/>
        </w:rPr>
        <w:t>nepoznavanje, nepravilno razumevanje ili neadekvatno primenjivanje poreskih propisa može dovesti do velikog broja sankcija, krivičnih i prekršajnih, a na samom kraju i do gubitka reputacije preduzeća na tržištu, sa nesagledivim posledicama. Iz tog razloga, „poreska pismenost“ treba da doprinese eliminisanju svih, prethodno navedenih, negativnih efekata, na poslovanje preduzeća koje se bavi pružanjem turističkih usluga.</w:t>
      </w:r>
    </w:p>
    <w:p w:rsidR="006F1D1C" w:rsidRDefault="00C82BD7" w:rsidP="00A74B90">
      <w:pPr>
        <w:spacing w:after="0" w:line="240" w:lineRule="auto"/>
        <w:jc w:val="both"/>
        <w:rPr>
          <w:rFonts w:ascii="Times New Roman" w:hAnsi="Times New Roman"/>
          <w:sz w:val="20"/>
          <w:szCs w:val="20"/>
        </w:rPr>
      </w:pPr>
      <w:r>
        <w:rPr>
          <w:rFonts w:ascii="Times New Roman" w:hAnsi="Times New Roman"/>
          <w:sz w:val="20"/>
          <w:szCs w:val="20"/>
        </w:rPr>
        <w:t xml:space="preserve">Preduzeća iz uslužnog sektora, dobijaju sve veći značaj u privredi Republike Srbije. </w:t>
      </w:r>
      <w:r w:rsidR="00A74B90">
        <w:rPr>
          <w:rFonts w:ascii="Times New Roman" w:hAnsi="Times New Roman"/>
          <w:sz w:val="20"/>
          <w:szCs w:val="20"/>
        </w:rPr>
        <w:t>U prilog tome navodi se</w:t>
      </w:r>
      <w:r>
        <w:rPr>
          <w:rFonts w:ascii="Times New Roman" w:hAnsi="Times New Roman"/>
          <w:sz w:val="20"/>
          <w:szCs w:val="20"/>
        </w:rPr>
        <w:t xml:space="preserve"> veći procentualni rast broja</w:t>
      </w:r>
      <w:r w:rsidR="00A74B90">
        <w:rPr>
          <w:rFonts w:ascii="Times New Roman" w:hAnsi="Times New Roman"/>
          <w:sz w:val="20"/>
          <w:szCs w:val="20"/>
        </w:rPr>
        <w:t xml:space="preserve"> preduzeća iz uslužnog sektora</w:t>
      </w:r>
      <w:r>
        <w:rPr>
          <w:rFonts w:ascii="Times New Roman" w:hAnsi="Times New Roman"/>
          <w:sz w:val="20"/>
          <w:szCs w:val="20"/>
        </w:rPr>
        <w:t>, u odnosu na procentualni rast broja privrednih društava u celoj privredi (7,8% naspram 3%)</w:t>
      </w:r>
      <w:r w:rsidR="00A74B90">
        <w:rPr>
          <w:rFonts w:ascii="Times New Roman" w:hAnsi="Times New Roman"/>
          <w:sz w:val="20"/>
          <w:szCs w:val="20"/>
        </w:rPr>
        <w:t xml:space="preserve"> kada se porede 2016. i 2015. godina</w:t>
      </w:r>
      <w:r>
        <w:rPr>
          <w:rFonts w:ascii="Times New Roman" w:hAnsi="Times New Roman"/>
          <w:sz w:val="20"/>
          <w:szCs w:val="20"/>
        </w:rPr>
        <w:t>. Takođe</w:t>
      </w:r>
      <w:r w:rsidR="00A74B90">
        <w:rPr>
          <w:rFonts w:ascii="Times New Roman" w:hAnsi="Times New Roman"/>
          <w:sz w:val="20"/>
          <w:szCs w:val="20"/>
        </w:rPr>
        <w:t>, slična je situacija i sa povećanjem broja zaposlenih - veći procentualni rast broja zaposlenih iz uslužnog sektora, u odnosu na procentualni rast broja zaposlenih u celoj privredi (7,7% naspram 4,6%). Ova preduzeća iskazala su veće prihode, što je uticalo i na rast iskazivanja obaveze po osnovu PDV (</w:t>
      </w:r>
      <w:r w:rsidR="001120DC">
        <w:rPr>
          <w:rFonts w:ascii="Times New Roman" w:hAnsi="Times New Roman"/>
          <w:sz w:val="20"/>
          <w:szCs w:val="20"/>
        </w:rPr>
        <w:t xml:space="preserve">9%), </w:t>
      </w:r>
      <w:r w:rsidR="00A74B90">
        <w:rPr>
          <w:rFonts w:ascii="Times New Roman" w:hAnsi="Times New Roman"/>
          <w:sz w:val="20"/>
          <w:szCs w:val="20"/>
        </w:rPr>
        <w:t>što je izu</w:t>
      </w:r>
      <w:r w:rsidR="001120DC">
        <w:rPr>
          <w:rFonts w:ascii="Times New Roman" w:hAnsi="Times New Roman"/>
          <w:sz w:val="20"/>
          <w:szCs w:val="20"/>
        </w:rPr>
        <w:t>zetno korisno sa aspekta države</w:t>
      </w:r>
      <w:r w:rsidR="00A74B90">
        <w:rPr>
          <w:rFonts w:ascii="Times New Roman" w:hAnsi="Times New Roman"/>
          <w:sz w:val="20"/>
          <w:szCs w:val="20"/>
        </w:rPr>
        <w:t xml:space="preserve">. Takođe, primetan je </w:t>
      </w:r>
      <w:r w:rsidR="001120DC">
        <w:rPr>
          <w:rFonts w:ascii="Times New Roman" w:hAnsi="Times New Roman"/>
          <w:sz w:val="20"/>
          <w:szCs w:val="20"/>
        </w:rPr>
        <w:t xml:space="preserve">i </w:t>
      </w:r>
      <w:r w:rsidR="00A74B90">
        <w:rPr>
          <w:rFonts w:ascii="Times New Roman" w:hAnsi="Times New Roman"/>
          <w:sz w:val="20"/>
          <w:szCs w:val="20"/>
        </w:rPr>
        <w:t>rast (1,3%</w:t>
      </w:r>
      <w:r w:rsidR="001120DC">
        <w:rPr>
          <w:rFonts w:ascii="Times New Roman" w:hAnsi="Times New Roman"/>
          <w:sz w:val="20"/>
          <w:szCs w:val="20"/>
        </w:rPr>
        <w:t>)</w:t>
      </w:r>
      <w:r w:rsidR="00A74B90">
        <w:rPr>
          <w:rFonts w:ascii="Times New Roman" w:hAnsi="Times New Roman"/>
          <w:sz w:val="20"/>
          <w:szCs w:val="20"/>
        </w:rPr>
        <w:t xml:space="preserve"> </w:t>
      </w:r>
      <w:r w:rsidR="001120DC">
        <w:rPr>
          <w:rFonts w:ascii="Times New Roman" w:hAnsi="Times New Roman"/>
          <w:sz w:val="20"/>
          <w:szCs w:val="20"/>
        </w:rPr>
        <w:t>iskazanih obaveza po osnovu poreza i doprinosa, što takođe i</w:t>
      </w:r>
      <w:r w:rsidR="006F1D1C">
        <w:rPr>
          <w:rFonts w:ascii="Times New Roman" w:hAnsi="Times New Roman"/>
          <w:sz w:val="20"/>
          <w:szCs w:val="20"/>
        </w:rPr>
        <w:t>ma</w:t>
      </w:r>
      <w:r w:rsidR="001120DC">
        <w:rPr>
          <w:rFonts w:ascii="Times New Roman" w:hAnsi="Times New Roman"/>
          <w:sz w:val="20"/>
          <w:szCs w:val="20"/>
        </w:rPr>
        <w:t xml:space="preserve"> </w:t>
      </w:r>
      <w:r w:rsidR="006F1D1C">
        <w:rPr>
          <w:rFonts w:ascii="Times New Roman" w:hAnsi="Times New Roman"/>
          <w:sz w:val="20"/>
          <w:szCs w:val="20"/>
        </w:rPr>
        <w:t xml:space="preserve">pozitivne </w:t>
      </w:r>
      <w:r w:rsidR="001120DC">
        <w:rPr>
          <w:rFonts w:ascii="Times New Roman" w:hAnsi="Times New Roman"/>
          <w:sz w:val="20"/>
          <w:szCs w:val="20"/>
        </w:rPr>
        <w:t xml:space="preserve">efekte na budžet Republike Srbije. </w:t>
      </w:r>
    </w:p>
    <w:p w:rsidR="00C82BD7" w:rsidRDefault="006F1D1C" w:rsidP="00A74B90">
      <w:pPr>
        <w:spacing w:after="0" w:line="240" w:lineRule="auto"/>
        <w:jc w:val="both"/>
        <w:rPr>
          <w:rFonts w:ascii="Times New Roman" w:hAnsi="Times New Roman"/>
          <w:sz w:val="20"/>
          <w:szCs w:val="20"/>
        </w:rPr>
      </w:pPr>
      <w:r>
        <w:rPr>
          <w:rFonts w:ascii="Times New Roman" w:hAnsi="Times New Roman"/>
          <w:sz w:val="20"/>
          <w:szCs w:val="20"/>
        </w:rPr>
        <w:t xml:space="preserve">U narednim godinama, preduzeća iz uslužnog sektora moraju unaprediti rentabilnost poslovanja, </w:t>
      </w:r>
      <w:r w:rsidR="007635C6">
        <w:rPr>
          <w:rFonts w:ascii="Times New Roman" w:hAnsi="Times New Roman"/>
          <w:sz w:val="20"/>
          <w:szCs w:val="20"/>
        </w:rPr>
        <w:t>a, država, merama ekonomske politike, mora podsticati ulaganja u ovaj sektor imajući u vidu ogromne neiskorišćene kapacitete i šanse koje ovaj sektor pruža.</w:t>
      </w:r>
    </w:p>
    <w:p w:rsidR="007635C6" w:rsidRDefault="007635C6" w:rsidP="00A74B90">
      <w:pPr>
        <w:spacing w:after="0" w:line="240" w:lineRule="auto"/>
        <w:jc w:val="both"/>
        <w:rPr>
          <w:rFonts w:ascii="Times New Roman" w:hAnsi="Times New Roman"/>
          <w:sz w:val="20"/>
          <w:szCs w:val="20"/>
        </w:rPr>
      </w:pPr>
    </w:p>
    <w:p w:rsidR="007635C6" w:rsidRDefault="007635C6" w:rsidP="00A74B90">
      <w:pPr>
        <w:spacing w:after="0" w:line="240" w:lineRule="auto"/>
        <w:jc w:val="both"/>
        <w:rPr>
          <w:rFonts w:ascii="Times New Roman" w:hAnsi="Times New Roman"/>
          <w:sz w:val="20"/>
          <w:szCs w:val="20"/>
        </w:rPr>
      </w:pPr>
    </w:p>
    <w:p w:rsidR="009C0D9E" w:rsidRDefault="009C0D9E" w:rsidP="00A74B90">
      <w:pPr>
        <w:spacing w:after="0" w:line="240" w:lineRule="auto"/>
        <w:jc w:val="both"/>
        <w:rPr>
          <w:rFonts w:ascii="Times New Roman" w:hAnsi="Times New Roman"/>
          <w:sz w:val="20"/>
          <w:szCs w:val="20"/>
        </w:rPr>
      </w:pPr>
    </w:p>
    <w:p w:rsidR="009C0D9E" w:rsidRDefault="009C0D9E" w:rsidP="00A74B90">
      <w:pPr>
        <w:spacing w:after="0" w:line="240" w:lineRule="auto"/>
        <w:jc w:val="both"/>
        <w:rPr>
          <w:rFonts w:ascii="Times New Roman" w:hAnsi="Times New Roman"/>
          <w:sz w:val="20"/>
          <w:szCs w:val="20"/>
        </w:rPr>
      </w:pPr>
    </w:p>
    <w:p w:rsidR="009C0D9E" w:rsidRDefault="009C0D9E" w:rsidP="00A74B90">
      <w:pPr>
        <w:spacing w:after="0" w:line="240" w:lineRule="auto"/>
        <w:jc w:val="both"/>
        <w:rPr>
          <w:rFonts w:ascii="Times New Roman" w:hAnsi="Times New Roman"/>
          <w:sz w:val="20"/>
          <w:szCs w:val="20"/>
        </w:rPr>
      </w:pPr>
    </w:p>
    <w:p w:rsidR="009C0D9E" w:rsidRDefault="009C0D9E" w:rsidP="00A74B90">
      <w:pPr>
        <w:spacing w:after="0" w:line="240" w:lineRule="auto"/>
        <w:jc w:val="both"/>
        <w:rPr>
          <w:rFonts w:ascii="Times New Roman" w:hAnsi="Times New Roman"/>
          <w:sz w:val="20"/>
          <w:szCs w:val="20"/>
        </w:rPr>
      </w:pPr>
    </w:p>
    <w:p w:rsidR="009C0D9E" w:rsidRDefault="009C0D9E" w:rsidP="00A74B90">
      <w:pPr>
        <w:spacing w:after="0" w:line="240" w:lineRule="auto"/>
        <w:jc w:val="both"/>
        <w:rPr>
          <w:rFonts w:ascii="Times New Roman" w:hAnsi="Times New Roman"/>
          <w:sz w:val="20"/>
          <w:szCs w:val="20"/>
        </w:rPr>
      </w:pPr>
    </w:p>
    <w:p w:rsidR="007635C6" w:rsidRDefault="007635C6" w:rsidP="00A74B90">
      <w:pPr>
        <w:spacing w:after="0" w:line="240" w:lineRule="auto"/>
        <w:jc w:val="both"/>
        <w:rPr>
          <w:rFonts w:ascii="Times New Roman" w:hAnsi="Times New Roman"/>
          <w:sz w:val="20"/>
          <w:szCs w:val="20"/>
        </w:rPr>
      </w:pPr>
    </w:p>
    <w:p w:rsidR="007635C6" w:rsidRDefault="007635C6" w:rsidP="00A74B90">
      <w:pPr>
        <w:spacing w:after="0" w:line="240" w:lineRule="auto"/>
        <w:jc w:val="both"/>
        <w:rPr>
          <w:rFonts w:ascii="Times New Roman" w:hAnsi="Times New Roman"/>
          <w:b/>
          <w:szCs w:val="20"/>
        </w:rPr>
      </w:pPr>
      <w:r>
        <w:rPr>
          <w:rFonts w:ascii="Times New Roman" w:hAnsi="Times New Roman"/>
          <w:b/>
          <w:szCs w:val="20"/>
        </w:rPr>
        <w:t>5</w:t>
      </w:r>
      <w:r w:rsidRPr="00727A9A">
        <w:rPr>
          <w:rFonts w:ascii="Times New Roman" w:hAnsi="Times New Roman"/>
          <w:b/>
          <w:szCs w:val="20"/>
        </w:rPr>
        <w:t xml:space="preserve">. </w:t>
      </w:r>
      <w:r>
        <w:rPr>
          <w:rFonts w:ascii="Times New Roman" w:hAnsi="Times New Roman"/>
          <w:b/>
          <w:szCs w:val="20"/>
        </w:rPr>
        <w:t>LITERATURA</w:t>
      </w:r>
    </w:p>
    <w:p w:rsidR="007635C6" w:rsidRDefault="007635C6" w:rsidP="00A74B90">
      <w:pPr>
        <w:spacing w:after="0" w:line="240" w:lineRule="auto"/>
        <w:jc w:val="both"/>
        <w:rPr>
          <w:rFonts w:ascii="Times New Roman" w:hAnsi="Times New Roman"/>
          <w:sz w:val="20"/>
          <w:szCs w:val="20"/>
        </w:rPr>
      </w:pPr>
    </w:p>
    <w:p w:rsidR="007635C6" w:rsidRPr="009C0D9E" w:rsidRDefault="00B87D31" w:rsidP="007635C6">
      <w:pPr>
        <w:numPr>
          <w:ilvl w:val="0"/>
          <w:numId w:val="10"/>
        </w:numPr>
        <w:tabs>
          <w:tab w:val="clear" w:pos="720"/>
          <w:tab w:val="num" w:pos="284"/>
        </w:tabs>
        <w:spacing w:after="0" w:line="240" w:lineRule="auto"/>
        <w:ind w:left="284" w:hanging="284"/>
        <w:jc w:val="both"/>
        <w:rPr>
          <w:rFonts w:ascii="Times New Roman" w:hAnsi="Times New Roman"/>
          <w:sz w:val="20"/>
        </w:rPr>
      </w:pPr>
      <w:r w:rsidRPr="002F6117">
        <w:rPr>
          <w:rFonts w:ascii="Times New Roman" w:hAnsi="Times New Roman"/>
          <w:sz w:val="20"/>
          <w:szCs w:val="20"/>
        </w:rPr>
        <w:t>ZAKON O POREZU NA DODATU VREDNOST</w:t>
      </w:r>
      <w:r w:rsidR="007635C6" w:rsidRPr="002F6117">
        <w:rPr>
          <w:rFonts w:ascii="Times New Roman" w:hAnsi="Times New Roman"/>
          <w:sz w:val="20"/>
          <w:szCs w:val="20"/>
        </w:rPr>
        <w:t xml:space="preserve"> </w:t>
      </w:r>
      <w:r w:rsidR="007635C6" w:rsidRPr="00B87D31">
        <w:rPr>
          <w:rFonts w:ascii="Times New Roman" w:hAnsi="Times New Roman"/>
          <w:i/>
          <w:sz w:val="20"/>
          <w:szCs w:val="20"/>
        </w:rPr>
        <w:t>("Sl. glasnik RS", br. 84/2004, 86/2004 - ispr., 61/2005, 61/2007, 93/2012, 108/2013, 6/2014 - usklađeni din. izn., 68/2014 - dr. zakon, 142/2014, 5/2015 - usklađeni din. izn., 83/2015, 5/2016 - usklađeni din. izn., 108/2016 i 7/2017 - usklađeni din. izn.)</w:t>
      </w:r>
    </w:p>
    <w:p w:rsidR="007635C6" w:rsidRPr="009C0D9E" w:rsidRDefault="00B87D31" w:rsidP="007635C6">
      <w:pPr>
        <w:numPr>
          <w:ilvl w:val="0"/>
          <w:numId w:val="10"/>
        </w:numPr>
        <w:tabs>
          <w:tab w:val="clear" w:pos="720"/>
          <w:tab w:val="num" w:pos="284"/>
        </w:tabs>
        <w:spacing w:after="0" w:line="240" w:lineRule="auto"/>
        <w:ind w:left="284" w:hanging="284"/>
        <w:jc w:val="both"/>
        <w:rPr>
          <w:rFonts w:ascii="Times New Roman" w:hAnsi="Times New Roman"/>
          <w:sz w:val="20"/>
        </w:rPr>
      </w:pPr>
      <w:r w:rsidRPr="00B87D31">
        <w:rPr>
          <w:rFonts w:ascii="Times New Roman" w:hAnsi="Times New Roman"/>
          <w:sz w:val="20"/>
          <w:szCs w:val="20"/>
        </w:rPr>
        <w:t xml:space="preserve">ZAKON O POREZU NA DOBIT PRAVNIH LICA </w:t>
      </w:r>
      <w:r w:rsidR="007635C6" w:rsidRPr="00B87D31">
        <w:rPr>
          <w:rFonts w:ascii="Times New Roman" w:hAnsi="Times New Roman"/>
          <w:i/>
          <w:sz w:val="20"/>
          <w:szCs w:val="20"/>
        </w:rPr>
        <w:t>("Sl. glasnik RS", br. 25/2001, 80/2002, 80/2002 - dr. zakon, 43/2003, 84/2004, 18/2010, 101/2011, 119/2012, 47/2013, 108/2013, 68/2014 - dr. zakon, 142/2014, 91/2015 - autentično tumačenje i 112/2015)</w:t>
      </w:r>
    </w:p>
    <w:p w:rsidR="007635C6" w:rsidRPr="009C0D9E" w:rsidRDefault="00B87D31" w:rsidP="007635C6">
      <w:pPr>
        <w:numPr>
          <w:ilvl w:val="0"/>
          <w:numId w:val="10"/>
        </w:numPr>
        <w:tabs>
          <w:tab w:val="clear" w:pos="720"/>
          <w:tab w:val="num" w:pos="284"/>
        </w:tabs>
        <w:spacing w:after="0" w:line="240" w:lineRule="auto"/>
        <w:ind w:left="284" w:hanging="284"/>
        <w:jc w:val="both"/>
        <w:rPr>
          <w:rFonts w:ascii="Times New Roman" w:hAnsi="Times New Roman"/>
          <w:sz w:val="20"/>
        </w:rPr>
      </w:pPr>
      <w:r w:rsidRPr="002F6117">
        <w:rPr>
          <w:rFonts w:ascii="Times New Roman" w:hAnsi="Times New Roman"/>
          <w:sz w:val="20"/>
          <w:szCs w:val="20"/>
        </w:rPr>
        <w:t xml:space="preserve">ZAKON O POREZU NA DOHODAK GRAĐANA </w:t>
      </w:r>
      <w:r w:rsidR="007635C6" w:rsidRPr="00B87D31">
        <w:rPr>
          <w:rFonts w:ascii="Times New Roman" w:hAnsi="Times New Roman"/>
          <w:i/>
          <w:sz w:val="20"/>
          <w:szCs w:val="20"/>
        </w:rPr>
        <w:t>("Sl. glasnik RS", br. 24/2001, 80/2002, 80/2002 - dr. zakon, 135/2004, 62/2006, 65/2006 - ispr., 31/2009, 44/2009, 18/2010, 50/2011, 91/2011 - odluka US, 7/2012 - usklađeni din. izn., 93/2012, 114/2012 - odluka US, 8/2013 - usklađeni din. izn., 47/2013, 48/2013 - ispr., 108/2013, 6/2014 - usklađeni din. izn., 57/2014, 68/2014 - dr. zakon, 5/2015 - usklađeni din. izn., 112/2015, 5/2016 - usklađeni din. izn. i 7/2017 - usklađeni din. izn.)</w:t>
      </w:r>
    </w:p>
    <w:p w:rsidR="007635C6" w:rsidRPr="009C0D9E" w:rsidRDefault="00B87D31" w:rsidP="007635C6">
      <w:pPr>
        <w:numPr>
          <w:ilvl w:val="0"/>
          <w:numId w:val="10"/>
        </w:numPr>
        <w:tabs>
          <w:tab w:val="clear" w:pos="720"/>
          <w:tab w:val="num" w:pos="284"/>
        </w:tabs>
        <w:spacing w:after="0" w:line="240" w:lineRule="auto"/>
        <w:ind w:left="284" w:hanging="284"/>
        <w:jc w:val="both"/>
        <w:rPr>
          <w:rFonts w:ascii="Times New Roman" w:hAnsi="Times New Roman"/>
          <w:sz w:val="20"/>
        </w:rPr>
      </w:pPr>
      <w:r w:rsidRPr="002F6117">
        <w:rPr>
          <w:rFonts w:ascii="Times New Roman" w:hAnsi="Times New Roman"/>
          <w:sz w:val="20"/>
          <w:szCs w:val="20"/>
        </w:rPr>
        <w:t xml:space="preserve">ZAKON O PORESKOM POSTUPKU I PORESKOJ ADMINISTARCIJI </w:t>
      </w:r>
      <w:r w:rsidR="007635C6" w:rsidRPr="00B87D31">
        <w:rPr>
          <w:rFonts w:ascii="Times New Roman" w:hAnsi="Times New Roman"/>
          <w:i/>
          <w:sz w:val="20"/>
          <w:szCs w:val="20"/>
        </w:rPr>
        <w:t>("Sl. glasnik RS", br. 80/2002, 84/2002 - ispr., 23/2003 - ispr., 70/2003, 55/2004, 61/2005, 85/2005 - dr. zakon, 62/2006 - dr. zakon, 63/2006 - ispr. dr. zakona, 61/2007, 20/2009, 72/2009 - dr. zakon, 53/2010, 101/2011, 2/2012 - ispr., 93/2012, 47/2013, 108/2013, 68/2014, 105/2014, 91/2015 - autentično tumačenje, 112/2015, 15/2016 i 108/2016)</w:t>
      </w:r>
    </w:p>
    <w:p w:rsidR="007635C6" w:rsidRPr="009C0D9E" w:rsidRDefault="00B87D31" w:rsidP="007635C6">
      <w:pPr>
        <w:numPr>
          <w:ilvl w:val="0"/>
          <w:numId w:val="10"/>
        </w:numPr>
        <w:tabs>
          <w:tab w:val="clear" w:pos="720"/>
          <w:tab w:val="num" w:pos="284"/>
        </w:tabs>
        <w:spacing w:after="0" w:line="240" w:lineRule="auto"/>
        <w:ind w:left="284" w:hanging="284"/>
        <w:jc w:val="both"/>
        <w:rPr>
          <w:rFonts w:ascii="Times New Roman" w:hAnsi="Times New Roman"/>
          <w:sz w:val="20"/>
        </w:rPr>
      </w:pPr>
      <w:r>
        <w:rPr>
          <w:rFonts w:ascii="Times New Roman" w:hAnsi="Times New Roman"/>
          <w:sz w:val="20"/>
          <w:szCs w:val="20"/>
        </w:rPr>
        <w:t>AGENCIJA ZA PRIVREDNE REGISTRE</w:t>
      </w:r>
      <w:r w:rsidR="007635C6">
        <w:rPr>
          <w:rFonts w:ascii="Times New Roman" w:hAnsi="Times New Roman"/>
          <w:sz w:val="20"/>
          <w:szCs w:val="20"/>
        </w:rPr>
        <w:t xml:space="preserve">, </w:t>
      </w:r>
      <w:r w:rsidR="007635C6" w:rsidRPr="00B87D31">
        <w:rPr>
          <w:rFonts w:ascii="Times New Roman" w:hAnsi="Times New Roman"/>
          <w:i/>
          <w:sz w:val="20"/>
          <w:szCs w:val="20"/>
        </w:rPr>
        <w:t>Godišnji bilten finansijskih izveštaja 2016. godina</w:t>
      </w:r>
      <w:r w:rsidR="007635C6">
        <w:rPr>
          <w:rFonts w:ascii="Times New Roman" w:hAnsi="Times New Roman"/>
          <w:sz w:val="20"/>
          <w:szCs w:val="20"/>
        </w:rPr>
        <w:t xml:space="preserve">, Beograd, </w:t>
      </w:r>
      <w:r>
        <w:rPr>
          <w:rFonts w:ascii="Times New Roman" w:hAnsi="Times New Roman"/>
          <w:sz w:val="20"/>
          <w:szCs w:val="20"/>
        </w:rPr>
        <w:t>2017.</w:t>
      </w:r>
    </w:p>
    <w:p w:rsidR="007635C6" w:rsidRPr="007635C6" w:rsidRDefault="007635C6" w:rsidP="007635C6">
      <w:pPr>
        <w:spacing w:after="0" w:line="240" w:lineRule="auto"/>
        <w:jc w:val="both"/>
        <w:rPr>
          <w:rFonts w:ascii="Times New Roman" w:hAnsi="Times New Roman"/>
          <w:sz w:val="20"/>
          <w:szCs w:val="20"/>
        </w:rPr>
      </w:pPr>
    </w:p>
    <w:sectPr w:rsidR="007635C6" w:rsidRPr="007635C6" w:rsidSect="006E58D9">
      <w:headerReference w:type="default" r:id="rId8"/>
      <w:footerReference w:type="default" r:id="rId9"/>
      <w:headerReference w:type="first" r:id="rId10"/>
      <w:footerReference w:type="first" r:id="rId11"/>
      <w:pgSz w:w="11907" w:h="16840" w:code="9"/>
      <w:pgMar w:top="1134" w:right="1134" w:bottom="1134" w:left="1134" w:header="720" w:footer="720"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F6D" w:rsidRDefault="004C3F6D" w:rsidP="008F0748">
      <w:pPr>
        <w:spacing w:after="0" w:line="240" w:lineRule="auto"/>
      </w:pPr>
      <w:r>
        <w:separator/>
      </w:r>
    </w:p>
  </w:endnote>
  <w:endnote w:type="continuationSeparator" w:id="1">
    <w:p w:rsidR="004C3F6D" w:rsidRDefault="004C3F6D" w:rsidP="008F0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9C0D9E" w:rsidTr="009C0D9E">
      <w:trPr>
        <w:trHeight w:val="100"/>
      </w:trPr>
      <w:tc>
        <w:tcPr>
          <w:tcW w:w="9639" w:type="dxa"/>
        </w:tcPr>
        <w:p w:rsidR="009C0D9E" w:rsidRDefault="009C0D9E" w:rsidP="009C0D9E">
          <w:pPr>
            <w:pStyle w:val="Footer"/>
            <w:spacing w:after="0" w:line="240" w:lineRule="auto"/>
            <w:jc w:val="right"/>
          </w:pPr>
          <w:r>
            <w:t>8</w:t>
          </w:r>
          <w:r w:rsidRPr="007E43D7">
            <w:t xml:space="preserve"> - </w:t>
          </w:r>
          <w:sdt>
            <w:sdtPr>
              <w:id w:val="20954593"/>
              <w:docPartObj>
                <w:docPartGallery w:val="Page Numbers (Bottom of Page)"/>
                <w:docPartUnique/>
              </w:docPartObj>
            </w:sdtPr>
            <w:sdtContent>
              <w:fldSimple w:instr=" PAGE   \* MERGEFORMAT ">
                <w:r w:rsidR="00105E52">
                  <w:rPr>
                    <w:noProof/>
                  </w:rPr>
                  <w:t>15</w:t>
                </w:r>
              </w:fldSimple>
            </w:sdtContent>
          </w:sdt>
        </w:p>
      </w:tc>
    </w:tr>
  </w:tbl>
  <w:p w:rsidR="009C0D9E" w:rsidRDefault="009C0D9E" w:rsidP="009C0D9E">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A41DBD" w:rsidTr="00456782">
      <w:trPr>
        <w:trHeight w:val="100"/>
      </w:trPr>
      <w:tc>
        <w:tcPr>
          <w:tcW w:w="9639" w:type="dxa"/>
        </w:tcPr>
        <w:p w:rsidR="00A41DBD" w:rsidRPr="00306874" w:rsidRDefault="00A41DBD" w:rsidP="00A41DBD">
          <w:pPr>
            <w:pStyle w:val="Footer"/>
            <w:spacing w:after="0" w:line="240" w:lineRule="auto"/>
            <w:jc w:val="right"/>
            <w:rPr>
              <w:rFonts w:ascii="Times New Roman" w:hAnsi="Times New Roman"/>
            </w:rPr>
          </w:pPr>
          <w:r w:rsidRPr="00306874">
            <w:rPr>
              <w:rFonts w:ascii="Times New Roman" w:hAnsi="Times New Roman"/>
            </w:rPr>
            <w:t xml:space="preserve">8 - </w:t>
          </w:r>
          <w:sdt>
            <w:sdtPr>
              <w:rPr>
                <w:rFonts w:ascii="Times New Roman" w:hAnsi="Times New Roman"/>
              </w:rPr>
              <w:id w:val="5163868"/>
              <w:docPartObj>
                <w:docPartGallery w:val="Page Numbers (Bottom of Page)"/>
                <w:docPartUnique/>
              </w:docPartObj>
            </w:sdtPr>
            <w:sdtContent>
              <w:r w:rsidR="002D623E" w:rsidRPr="00306874">
                <w:rPr>
                  <w:rFonts w:ascii="Times New Roman" w:hAnsi="Times New Roman"/>
                </w:rPr>
                <w:fldChar w:fldCharType="begin"/>
              </w:r>
              <w:r w:rsidRPr="00306874">
                <w:rPr>
                  <w:rFonts w:ascii="Times New Roman" w:hAnsi="Times New Roman"/>
                </w:rPr>
                <w:instrText xml:space="preserve"> PAGE   \* MERGEFORMAT </w:instrText>
              </w:r>
              <w:r w:rsidR="002D623E" w:rsidRPr="00306874">
                <w:rPr>
                  <w:rFonts w:ascii="Times New Roman" w:hAnsi="Times New Roman"/>
                </w:rPr>
                <w:fldChar w:fldCharType="separate"/>
              </w:r>
              <w:r w:rsidR="004C3F6D">
                <w:rPr>
                  <w:rFonts w:ascii="Times New Roman" w:hAnsi="Times New Roman"/>
                  <w:noProof/>
                </w:rPr>
                <w:t>9</w:t>
              </w:r>
              <w:r w:rsidR="002D623E" w:rsidRPr="00306874">
                <w:rPr>
                  <w:rFonts w:ascii="Times New Roman" w:hAnsi="Times New Roman"/>
                </w:rPr>
                <w:fldChar w:fldCharType="end"/>
              </w:r>
            </w:sdtContent>
          </w:sdt>
        </w:p>
      </w:tc>
    </w:tr>
  </w:tbl>
  <w:p w:rsidR="00A41DBD" w:rsidRDefault="00A41DBD" w:rsidP="00A41DB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F6D" w:rsidRDefault="004C3F6D" w:rsidP="008F0748">
      <w:pPr>
        <w:spacing w:after="0" w:line="240" w:lineRule="auto"/>
      </w:pPr>
      <w:r>
        <w:separator/>
      </w:r>
    </w:p>
  </w:footnote>
  <w:footnote w:type="continuationSeparator" w:id="1">
    <w:p w:rsidR="004C3F6D" w:rsidRDefault="004C3F6D" w:rsidP="008F07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2" w:rsidRDefault="00105E52" w:rsidP="00105E52">
    <w:pPr>
      <w:pStyle w:val="Header"/>
    </w:pPr>
    <w:r w:rsidRPr="002D623E">
      <w:rPr>
        <w:noProof/>
        <w:lang w:val="sr-Latn-CS" w:eastAsia="en-GB"/>
      </w:rPr>
      <w:pict>
        <v:group id="_x0000_s2054" style="position:absolute;margin-left:1.35pt;margin-top:-32.15pt;width:478.55pt;height:62pt;z-index:25166336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5"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6"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105E52" w:rsidRDefault="00105E52" w:rsidP="00105E52"/>
              </w:txbxContent>
            </v:textbox>
          </v:shape>
          <v:shape id="Text Box 4" o:spid="_x0000_s2057"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105E52" w:rsidRDefault="00105E52" w:rsidP="00105E52">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105E52" w:rsidRDefault="00105E52" w:rsidP="00105E52">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105E52" w:rsidRDefault="00105E52" w:rsidP="00105E52">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Pr>
        <w:noProof/>
      </w:rPr>
      <w:drawing>
        <wp:anchor distT="0" distB="0" distL="114300" distR="114300" simplePos="0" relativeHeight="251664384"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105E52" w:rsidRDefault="00105E52" w:rsidP="00105E52">
    <w:pPr>
      <w:pStyle w:val="Header"/>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9E" w:rsidRDefault="002D623E" w:rsidP="009C0D9E">
    <w:pPr>
      <w:pStyle w:val="Header"/>
    </w:pPr>
    <w:r w:rsidRPr="002D623E">
      <w:rPr>
        <w:noProof/>
        <w:lang w:val="sr-Latn-CS" w:eastAsia="en-GB"/>
      </w:rPr>
      <w:pict>
        <v:group id="Group 1" o:spid="_x0000_s2049" style="position:absolute;margin-left:1.35pt;margin-top:-32.15pt;width:465.6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9C0D9E" w:rsidRDefault="009C0D9E" w:rsidP="009C0D9E"/>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9C0D9E" w:rsidRDefault="009C0D9E" w:rsidP="009C0D9E">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9C0D9E" w:rsidRDefault="009C0D9E" w:rsidP="009C0D9E">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9C0D9E" w:rsidRDefault="009C0D9E" w:rsidP="009C0D9E">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9C0D9E">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4"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9C0D9E" w:rsidRDefault="009C0D9E" w:rsidP="009C0D9E">
    <w:pPr>
      <w:pStyle w:val="Heade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F0B3F"/>
    <w:multiLevelType w:val="hybridMultilevel"/>
    <w:tmpl w:val="FB42C742"/>
    <w:lvl w:ilvl="0" w:tplc="C4A81278">
      <w:start w:val="4"/>
      <w:numFmt w:val="bullet"/>
      <w:lvlText w:val="-"/>
      <w:lvlJc w:val="left"/>
      <w:pPr>
        <w:ind w:left="405" w:hanging="360"/>
      </w:pPr>
      <w:rPr>
        <w:rFonts w:ascii="Times New Roman" w:eastAsia="Times New Roman" w:hAnsi="Times New Roman" w:cs="Times New Roman" w:hint="default"/>
      </w:rPr>
    </w:lvl>
    <w:lvl w:ilvl="1" w:tplc="281A0003" w:tentative="1">
      <w:start w:val="1"/>
      <w:numFmt w:val="bullet"/>
      <w:lvlText w:val="o"/>
      <w:lvlJc w:val="left"/>
      <w:pPr>
        <w:ind w:left="1125" w:hanging="360"/>
      </w:pPr>
      <w:rPr>
        <w:rFonts w:ascii="Courier New" w:hAnsi="Courier New" w:cs="Courier New" w:hint="default"/>
      </w:rPr>
    </w:lvl>
    <w:lvl w:ilvl="2" w:tplc="281A0005" w:tentative="1">
      <w:start w:val="1"/>
      <w:numFmt w:val="bullet"/>
      <w:lvlText w:val=""/>
      <w:lvlJc w:val="left"/>
      <w:pPr>
        <w:ind w:left="1845" w:hanging="360"/>
      </w:pPr>
      <w:rPr>
        <w:rFonts w:ascii="Wingdings" w:hAnsi="Wingdings" w:hint="default"/>
      </w:rPr>
    </w:lvl>
    <w:lvl w:ilvl="3" w:tplc="281A0001" w:tentative="1">
      <w:start w:val="1"/>
      <w:numFmt w:val="bullet"/>
      <w:lvlText w:val=""/>
      <w:lvlJc w:val="left"/>
      <w:pPr>
        <w:ind w:left="2565" w:hanging="360"/>
      </w:pPr>
      <w:rPr>
        <w:rFonts w:ascii="Symbol" w:hAnsi="Symbol" w:hint="default"/>
      </w:rPr>
    </w:lvl>
    <w:lvl w:ilvl="4" w:tplc="281A0003" w:tentative="1">
      <w:start w:val="1"/>
      <w:numFmt w:val="bullet"/>
      <w:lvlText w:val="o"/>
      <w:lvlJc w:val="left"/>
      <w:pPr>
        <w:ind w:left="3285" w:hanging="360"/>
      </w:pPr>
      <w:rPr>
        <w:rFonts w:ascii="Courier New" w:hAnsi="Courier New" w:cs="Courier New" w:hint="default"/>
      </w:rPr>
    </w:lvl>
    <w:lvl w:ilvl="5" w:tplc="281A0005" w:tentative="1">
      <w:start w:val="1"/>
      <w:numFmt w:val="bullet"/>
      <w:lvlText w:val=""/>
      <w:lvlJc w:val="left"/>
      <w:pPr>
        <w:ind w:left="4005" w:hanging="360"/>
      </w:pPr>
      <w:rPr>
        <w:rFonts w:ascii="Wingdings" w:hAnsi="Wingdings" w:hint="default"/>
      </w:rPr>
    </w:lvl>
    <w:lvl w:ilvl="6" w:tplc="281A0001" w:tentative="1">
      <w:start w:val="1"/>
      <w:numFmt w:val="bullet"/>
      <w:lvlText w:val=""/>
      <w:lvlJc w:val="left"/>
      <w:pPr>
        <w:ind w:left="4725" w:hanging="360"/>
      </w:pPr>
      <w:rPr>
        <w:rFonts w:ascii="Symbol" w:hAnsi="Symbol" w:hint="default"/>
      </w:rPr>
    </w:lvl>
    <w:lvl w:ilvl="7" w:tplc="281A0003" w:tentative="1">
      <w:start w:val="1"/>
      <w:numFmt w:val="bullet"/>
      <w:lvlText w:val="o"/>
      <w:lvlJc w:val="left"/>
      <w:pPr>
        <w:ind w:left="5445" w:hanging="360"/>
      </w:pPr>
      <w:rPr>
        <w:rFonts w:ascii="Courier New" w:hAnsi="Courier New" w:cs="Courier New" w:hint="default"/>
      </w:rPr>
    </w:lvl>
    <w:lvl w:ilvl="8" w:tplc="281A0005" w:tentative="1">
      <w:start w:val="1"/>
      <w:numFmt w:val="bullet"/>
      <w:lvlText w:val=""/>
      <w:lvlJc w:val="left"/>
      <w:pPr>
        <w:ind w:left="6165" w:hanging="360"/>
      </w:pPr>
      <w:rPr>
        <w:rFonts w:ascii="Wingdings" w:hAnsi="Wingdings" w:hint="default"/>
      </w:rPr>
    </w:lvl>
  </w:abstractNum>
  <w:abstractNum w:abstractNumId="1">
    <w:nsid w:val="18D965BA"/>
    <w:multiLevelType w:val="hybridMultilevel"/>
    <w:tmpl w:val="A97EE3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nsid w:val="27F220C1"/>
    <w:multiLevelType w:val="hybridMultilevel"/>
    <w:tmpl w:val="EDCA19A0"/>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3E7746A"/>
    <w:multiLevelType w:val="hybridMultilevel"/>
    <w:tmpl w:val="B3E6F6D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nsid w:val="3557190D"/>
    <w:multiLevelType w:val="hybridMultilevel"/>
    <w:tmpl w:val="65F2582C"/>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
    <w:nsid w:val="43C51802"/>
    <w:multiLevelType w:val="hybridMultilevel"/>
    <w:tmpl w:val="8BBA08FE"/>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nsid w:val="532B53A7"/>
    <w:multiLevelType w:val="hybridMultilevel"/>
    <w:tmpl w:val="C77EE33A"/>
    <w:lvl w:ilvl="0" w:tplc="281A0001">
      <w:start w:val="1"/>
      <w:numFmt w:val="bullet"/>
      <w:lvlText w:val=""/>
      <w:lvlJc w:val="left"/>
      <w:pPr>
        <w:ind w:left="895" w:hanging="360"/>
      </w:pPr>
      <w:rPr>
        <w:rFonts w:ascii="Symbol" w:hAnsi="Symbol" w:hint="default"/>
      </w:rPr>
    </w:lvl>
    <w:lvl w:ilvl="1" w:tplc="281A0003" w:tentative="1">
      <w:start w:val="1"/>
      <w:numFmt w:val="bullet"/>
      <w:lvlText w:val="o"/>
      <w:lvlJc w:val="left"/>
      <w:pPr>
        <w:ind w:left="1615" w:hanging="360"/>
      </w:pPr>
      <w:rPr>
        <w:rFonts w:ascii="Courier New" w:hAnsi="Courier New" w:cs="Courier New" w:hint="default"/>
      </w:rPr>
    </w:lvl>
    <w:lvl w:ilvl="2" w:tplc="281A0005" w:tentative="1">
      <w:start w:val="1"/>
      <w:numFmt w:val="bullet"/>
      <w:lvlText w:val=""/>
      <w:lvlJc w:val="left"/>
      <w:pPr>
        <w:ind w:left="2335" w:hanging="360"/>
      </w:pPr>
      <w:rPr>
        <w:rFonts w:ascii="Wingdings" w:hAnsi="Wingdings" w:hint="default"/>
      </w:rPr>
    </w:lvl>
    <w:lvl w:ilvl="3" w:tplc="281A0001" w:tentative="1">
      <w:start w:val="1"/>
      <w:numFmt w:val="bullet"/>
      <w:lvlText w:val=""/>
      <w:lvlJc w:val="left"/>
      <w:pPr>
        <w:ind w:left="3055" w:hanging="360"/>
      </w:pPr>
      <w:rPr>
        <w:rFonts w:ascii="Symbol" w:hAnsi="Symbol" w:hint="default"/>
      </w:rPr>
    </w:lvl>
    <w:lvl w:ilvl="4" w:tplc="281A0003" w:tentative="1">
      <w:start w:val="1"/>
      <w:numFmt w:val="bullet"/>
      <w:lvlText w:val="o"/>
      <w:lvlJc w:val="left"/>
      <w:pPr>
        <w:ind w:left="3775" w:hanging="360"/>
      </w:pPr>
      <w:rPr>
        <w:rFonts w:ascii="Courier New" w:hAnsi="Courier New" w:cs="Courier New" w:hint="default"/>
      </w:rPr>
    </w:lvl>
    <w:lvl w:ilvl="5" w:tplc="281A0005" w:tentative="1">
      <w:start w:val="1"/>
      <w:numFmt w:val="bullet"/>
      <w:lvlText w:val=""/>
      <w:lvlJc w:val="left"/>
      <w:pPr>
        <w:ind w:left="4495" w:hanging="360"/>
      </w:pPr>
      <w:rPr>
        <w:rFonts w:ascii="Wingdings" w:hAnsi="Wingdings" w:hint="default"/>
      </w:rPr>
    </w:lvl>
    <w:lvl w:ilvl="6" w:tplc="281A0001" w:tentative="1">
      <w:start w:val="1"/>
      <w:numFmt w:val="bullet"/>
      <w:lvlText w:val=""/>
      <w:lvlJc w:val="left"/>
      <w:pPr>
        <w:ind w:left="5215" w:hanging="360"/>
      </w:pPr>
      <w:rPr>
        <w:rFonts w:ascii="Symbol" w:hAnsi="Symbol" w:hint="default"/>
      </w:rPr>
    </w:lvl>
    <w:lvl w:ilvl="7" w:tplc="281A0003" w:tentative="1">
      <w:start w:val="1"/>
      <w:numFmt w:val="bullet"/>
      <w:lvlText w:val="o"/>
      <w:lvlJc w:val="left"/>
      <w:pPr>
        <w:ind w:left="5935" w:hanging="360"/>
      </w:pPr>
      <w:rPr>
        <w:rFonts w:ascii="Courier New" w:hAnsi="Courier New" w:cs="Courier New" w:hint="default"/>
      </w:rPr>
    </w:lvl>
    <w:lvl w:ilvl="8" w:tplc="281A0005" w:tentative="1">
      <w:start w:val="1"/>
      <w:numFmt w:val="bullet"/>
      <w:lvlText w:val=""/>
      <w:lvlJc w:val="left"/>
      <w:pPr>
        <w:ind w:left="6655" w:hanging="360"/>
      </w:pPr>
      <w:rPr>
        <w:rFonts w:ascii="Wingdings" w:hAnsi="Wingdings" w:hint="default"/>
      </w:rPr>
    </w:lvl>
  </w:abstractNum>
  <w:abstractNum w:abstractNumId="8">
    <w:nsid w:val="5CB00AD2"/>
    <w:multiLevelType w:val="hybridMultilevel"/>
    <w:tmpl w:val="72D61B46"/>
    <w:lvl w:ilvl="0" w:tplc="281A000F">
      <w:start w:val="1"/>
      <w:numFmt w:val="decimal"/>
      <w:lvlText w:val="%1."/>
      <w:lvlJc w:val="left"/>
      <w:pPr>
        <w:ind w:left="895" w:hanging="360"/>
      </w:pPr>
    </w:lvl>
    <w:lvl w:ilvl="1" w:tplc="281A0019" w:tentative="1">
      <w:start w:val="1"/>
      <w:numFmt w:val="lowerLetter"/>
      <w:lvlText w:val="%2."/>
      <w:lvlJc w:val="left"/>
      <w:pPr>
        <w:ind w:left="1615" w:hanging="360"/>
      </w:pPr>
    </w:lvl>
    <w:lvl w:ilvl="2" w:tplc="281A001B" w:tentative="1">
      <w:start w:val="1"/>
      <w:numFmt w:val="lowerRoman"/>
      <w:lvlText w:val="%3."/>
      <w:lvlJc w:val="right"/>
      <w:pPr>
        <w:ind w:left="2335" w:hanging="180"/>
      </w:pPr>
    </w:lvl>
    <w:lvl w:ilvl="3" w:tplc="281A000F" w:tentative="1">
      <w:start w:val="1"/>
      <w:numFmt w:val="decimal"/>
      <w:lvlText w:val="%4."/>
      <w:lvlJc w:val="left"/>
      <w:pPr>
        <w:ind w:left="3055" w:hanging="360"/>
      </w:pPr>
    </w:lvl>
    <w:lvl w:ilvl="4" w:tplc="281A0019" w:tentative="1">
      <w:start w:val="1"/>
      <w:numFmt w:val="lowerLetter"/>
      <w:lvlText w:val="%5."/>
      <w:lvlJc w:val="left"/>
      <w:pPr>
        <w:ind w:left="3775" w:hanging="360"/>
      </w:pPr>
    </w:lvl>
    <w:lvl w:ilvl="5" w:tplc="281A001B" w:tentative="1">
      <w:start w:val="1"/>
      <w:numFmt w:val="lowerRoman"/>
      <w:lvlText w:val="%6."/>
      <w:lvlJc w:val="right"/>
      <w:pPr>
        <w:ind w:left="4495" w:hanging="180"/>
      </w:pPr>
    </w:lvl>
    <w:lvl w:ilvl="6" w:tplc="281A000F" w:tentative="1">
      <w:start w:val="1"/>
      <w:numFmt w:val="decimal"/>
      <w:lvlText w:val="%7."/>
      <w:lvlJc w:val="left"/>
      <w:pPr>
        <w:ind w:left="5215" w:hanging="360"/>
      </w:pPr>
    </w:lvl>
    <w:lvl w:ilvl="7" w:tplc="281A0019" w:tentative="1">
      <w:start w:val="1"/>
      <w:numFmt w:val="lowerLetter"/>
      <w:lvlText w:val="%8."/>
      <w:lvlJc w:val="left"/>
      <w:pPr>
        <w:ind w:left="5935" w:hanging="360"/>
      </w:pPr>
    </w:lvl>
    <w:lvl w:ilvl="8" w:tplc="281A001B" w:tentative="1">
      <w:start w:val="1"/>
      <w:numFmt w:val="lowerRoman"/>
      <w:lvlText w:val="%9."/>
      <w:lvlJc w:val="right"/>
      <w:pPr>
        <w:ind w:left="6655" w:hanging="180"/>
      </w:pPr>
    </w:lvl>
  </w:abstractNum>
  <w:abstractNum w:abstractNumId="9">
    <w:nsid w:val="6CD8769D"/>
    <w:multiLevelType w:val="hybridMultilevel"/>
    <w:tmpl w:val="364C57E2"/>
    <w:lvl w:ilvl="0" w:tplc="281A0001">
      <w:start w:val="1"/>
      <w:numFmt w:val="bullet"/>
      <w:lvlText w:val=""/>
      <w:lvlJc w:val="left"/>
      <w:pPr>
        <w:ind w:left="783" w:hanging="360"/>
      </w:pPr>
      <w:rPr>
        <w:rFonts w:ascii="Symbol" w:hAnsi="Symbol" w:hint="default"/>
      </w:rPr>
    </w:lvl>
    <w:lvl w:ilvl="1" w:tplc="281A0003">
      <w:start w:val="1"/>
      <w:numFmt w:val="bullet"/>
      <w:lvlText w:val="o"/>
      <w:lvlJc w:val="left"/>
      <w:pPr>
        <w:ind w:left="1503" w:hanging="360"/>
      </w:pPr>
      <w:rPr>
        <w:rFonts w:ascii="Courier New" w:hAnsi="Courier New" w:cs="Courier New" w:hint="default"/>
      </w:rPr>
    </w:lvl>
    <w:lvl w:ilvl="2" w:tplc="281A0005" w:tentative="1">
      <w:start w:val="1"/>
      <w:numFmt w:val="bullet"/>
      <w:lvlText w:val=""/>
      <w:lvlJc w:val="left"/>
      <w:pPr>
        <w:ind w:left="2223" w:hanging="360"/>
      </w:pPr>
      <w:rPr>
        <w:rFonts w:ascii="Wingdings" w:hAnsi="Wingdings" w:hint="default"/>
      </w:rPr>
    </w:lvl>
    <w:lvl w:ilvl="3" w:tplc="281A0001" w:tentative="1">
      <w:start w:val="1"/>
      <w:numFmt w:val="bullet"/>
      <w:lvlText w:val=""/>
      <w:lvlJc w:val="left"/>
      <w:pPr>
        <w:ind w:left="2943" w:hanging="360"/>
      </w:pPr>
      <w:rPr>
        <w:rFonts w:ascii="Symbol" w:hAnsi="Symbol" w:hint="default"/>
      </w:rPr>
    </w:lvl>
    <w:lvl w:ilvl="4" w:tplc="281A0003" w:tentative="1">
      <w:start w:val="1"/>
      <w:numFmt w:val="bullet"/>
      <w:lvlText w:val="o"/>
      <w:lvlJc w:val="left"/>
      <w:pPr>
        <w:ind w:left="3663" w:hanging="360"/>
      </w:pPr>
      <w:rPr>
        <w:rFonts w:ascii="Courier New" w:hAnsi="Courier New" w:cs="Courier New" w:hint="default"/>
      </w:rPr>
    </w:lvl>
    <w:lvl w:ilvl="5" w:tplc="281A0005" w:tentative="1">
      <w:start w:val="1"/>
      <w:numFmt w:val="bullet"/>
      <w:lvlText w:val=""/>
      <w:lvlJc w:val="left"/>
      <w:pPr>
        <w:ind w:left="4383" w:hanging="360"/>
      </w:pPr>
      <w:rPr>
        <w:rFonts w:ascii="Wingdings" w:hAnsi="Wingdings" w:hint="default"/>
      </w:rPr>
    </w:lvl>
    <w:lvl w:ilvl="6" w:tplc="281A0001" w:tentative="1">
      <w:start w:val="1"/>
      <w:numFmt w:val="bullet"/>
      <w:lvlText w:val=""/>
      <w:lvlJc w:val="left"/>
      <w:pPr>
        <w:ind w:left="5103" w:hanging="360"/>
      </w:pPr>
      <w:rPr>
        <w:rFonts w:ascii="Symbol" w:hAnsi="Symbol" w:hint="default"/>
      </w:rPr>
    </w:lvl>
    <w:lvl w:ilvl="7" w:tplc="281A0003" w:tentative="1">
      <w:start w:val="1"/>
      <w:numFmt w:val="bullet"/>
      <w:lvlText w:val="o"/>
      <w:lvlJc w:val="left"/>
      <w:pPr>
        <w:ind w:left="5823" w:hanging="360"/>
      </w:pPr>
      <w:rPr>
        <w:rFonts w:ascii="Courier New" w:hAnsi="Courier New" w:cs="Courier New" w:hint="default"/>
      </w:rPr>
    </w:lvl>
    <w:lvl w:ilvl="8" w:tplc="281A0005" w:tentative="1">
      <w:start w:val="1"/>
      <w:numFmt w:val="bullet"/>
      <w:lvlText w:val=""/>
      <w:lvlJc w:val="left"/>
      <w:pPr>
        <w:ind w:left="6543" w:hanging="360"/>
      </w:pPr>
      <w:rPr>
        <w:rFonts w:ascii="Wingdings" w:hAnsi="Wingdings" w:hint="default"/>
      </w:rPr>
    </w:lvl>
  </w:abstractNum>
  <w:num w:numId="1">
    <w:abstractNumId w:val="7"/>
  </w:num>
  <w:num w:numId="2">
    <w:abstractNumId w:val="8"/>
  </w:num>
  <w:num w:numId="3">
    <w:abstractNumId w:val="9"/>
  </w:num>
  <w:num w:numId="4">
    <w:abstractNumId w:val="1"/>
  </w:num>
  <w:num w:numId="5">
    <w:abstractNumId w:val="6"/>
  </w:num>
  <w:num w:numId="6">
    <w:abstractNumId w:val="5"/>
  </w:num>
  <w:num w:numId="7">
    <w:abstractNumId w:val="2"/>
  </w:num>
  <w:num w:numId="8">
    <w:abstractNumId w:val="0"/>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hdrShapeDefaults>
    <o:shapedefaults v:ext="edit" spidmax="9218"/>
    <o:shapelayout v:ext="edit">
      <o:idmap v:ext="edit" data="2"/>
      <o:rules v:ext="edit">
        <o:r id="V:Rule2" type="connector" idref="#AutoShape 2"/>
        <o:r id="V:Rule3" type="connector" idref="#AutoShape 2"/>
      </o:rules>
    </o:shapelayout>
  </w:hdrShapeDefaults>
  <w:footnotePr>
    <w:footnote w:id="0"/>
    <w:footnote w:id="1"/>
  </w:footnotePr>
  <w:endnotePr>
    <w:endnote w:id="0"/>
    <w:endnote w:id="1"/>
  </w:endnotePr>
  <w:compat/>
  <w:rsids>
    <w:rsidRoot w:val="007777E4"/>
    <w:rsid w:val="000022E5"/>
    <w:rsid w:val="000A2258"/>
    <w:rsid w:val="00105E52"/>
    <w:rsid w:val="001120DC"/>
    <w:rsid w:val="00113A2A"/>
    <w:rsid w:val="0014741C"/>
    <w:rsid w:val="00155FB5"/>
    <w:rsid w:val="001E1C92"/>
    <w:rsid w:val="00242284"/>
    <w:rsid w:val="0025234F"/>
    <w:rsid w:val="002566C1"/>
    <w:rsid w:val="00285B63"/>
    <w:rsid w:val="002972F8"/>
    <w:rsid w:val="002D4BE7"/>
    <w:rsid w:val="002D623E"/>
    <w:rsid w:val="002E5305"/>
    <w:rsid w:val="002F6117"/>
    <w:rsid w:val="00311A6D"/>
    <w:rsid w:val="00312EAB"/>
    <w:rsid w:val="003319A2"/>
    <w:rsid w:val="003523E5"/>
    <w:rsid w:val="00361B63"/>
    <w:rsid w:val="00426502"/>
    <w:rsid w:val="004665EC"/>
    <w:rsid w:val="004C3F6D"/>
    <w:rsid w:val="004E3A76"/>
    <w:rsid w:val="0050543D"/>
    <w:rsid w:val="0056197C"/>
    <w:rsid w:val="005E0068"/>
    <w:rsid w:val="005E4113"/>
    <w:rsid w:val="00614D10"/>
    <w:rsid w:val="006200B8"/>
    <w:rsid w:val="006221A8"/>
    <w:rsid w:val="00644783"/>
    <w:rsid w:val="006538AB"/>
    <w:rsid w:val="00671634"/>
    <w:rsid w:val="006D147F"/>
    <w:rsid w:val="006E58D9"/>
    <w:rsid w:val="006F1D1C"/>
    <w:rsid w:val="00727A9A"/>
    <w:rsid w:val="00742C1F"/>
    <w:rsid w:val="00745F05"/>
    <w:rsid w:val="00762F24"/>
    <w:rsid w:val="007635C6"/>
    <w:rsid w:val="007777E4"/>
    <w:rsid w:val="007942D3"/>
    <w:rsid w:val="007E1C1B"/>
    <w:rsid w:val="00804057"/>
    <w:rsid w:val="0085714D"/>
    <w:rsid w:val="00871B3D"/>
    <w:rsid w:val="008D3C12"/>
    <w:rsid w:val="008E7D67"/>
    <w:rsid w:val="008F0748"/>
    <w:rsid w:val="00927296"/>
    <w:rsid w:val="00957736"/>
    <w:rsid w:val="009C0D9E"/>
    <w:rsid w:val="009D7524"/>
    <w:rsid w:val="009E7ACD"/>
    <w:rsid w:val="009F3A26"/>
    <w:rsid w:val="00A30A7C"/>
    <w:rsid w:val="00A41DBD"/>
    <w:rsid w:val="00A53A47"/>
    <w:rsid w:val="00A74B90"/>
    <w:rsid w:val="00A806B3"/>
    <w:rsid w:val="00B024AE"/>
    <w:rsid w:val="00B02F72"/>
    <w:rsid w:val="00B268BF"/>
    <w:rsid w:val="00B30D6F"/>
    <w:rsid w:val="00B5701E"/>
    <w:rsid w:val="00B87D31"/>
    <w:rsid w:val="00BD27D0"/>
    <w:rsid w:val="00BD50EF"/>
    <w:rsid w:val="00C33C2C"/>
    <w:rsid w:val="00C56E38"/>
    <w:rsid w:val="00C81630"/>
    <w:rsid w:val="00C82BD7"/>
    <w:rsid w:val="00CB2A6E"/>
    <w:rsid w:val="00CB7DB1"/>
    <w:rsid w:val="00D35698"/>
    <w:rsid w:val="00D5136B"/>
    <w:rsid w:val="00D823DE"/>
    <w:rsid w:val="00DA1A11"/>
    <w:rsid w:val="00DE53CE"/>
    <w:rsid w:val="00DF23AD"/>
    <w:rsid w:val="00E50100"/>
    <w:rsid w:val="00E85F53"/>
    <w:rsid w:val="00ED32BC"/>
    <w:rsid w:val="00EE6CC8"/>
    <w:rsid w:val="00EF33B6"/>
    <w:rsid w:val="00F43345"/>
    <w:rsid w:val="00FA7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77E4"/>
    <w:pPr>
      <w:spacing w:before="100" w:beforeAutospacing="1" w:after="100" w:afterAutospacing="1" w:line="240" w:lineRule="auto"/>
    </w:pPr>
    <w:rPr>
      <w:rFonts w:ascii="Times New Roman" w:hAnsi="Times New Roman"/>
      <w:sz w:val="24"/>
      <w:szCs w:val="24"/>
    </w:rPr>
  </w:style>
  <w:style w:type="character" w:customStyle="1" w:styleId="BodyTextChar">
    <w:name w:val="Body Text Char"/>
    <w:link w:val="BodyText"/>
    <w:rsid w:val="007777E4"/>
    <w:rPr>
      <w:rFonts w:ascii="Times New Roman" w:eastAsia="Times New Roman" w:hAnsi="Times New Roman" w:cs="Times New Roman"/>
      <w:sz w:val="24"/>
      <w:szCs w:val="24"/>
    </w:rPr>
  </w:style>
  <w:style w:type="paragraph" w:styleId="BodyText3">
    <w:name w:val="Body Text 3"/>
    <w:basedOn w:val="Normal"/>
    <w:link w:val="BodyText3Char"/>
    <w:rsid w:val="007777E4"/>
    <w:pPr>
      <w:spacing w:after="120" w:line="240" w:lineRule="auto"/>
    </w:pPr>
    <w:rPr>
      <w:rFonts w:ascii="Times New Roman" w:hAnsi="Times New Roman"/>
      <w:sz w:val="16"/>
      <w:szCs w:val="16"/>
    </w:rPr>
  </w:style>
  <w:style w:type="character" w:customStyle="1" w:styleId="BodyText3Char">
    <w:name w:val="Body Text 3 Char"/>
    <w:link w:val="BodyText3"/>
    <w:rsid w:val="007777E4"/>
    <w:rPr>
      <w:rFonts w:ascii="Times New Roman" w:eastAsia="Times New Roman" w:hAnsi="Times New Roman" w:cs="Times New Roman"/>
      <w:sz w:val="16"/>
      <w:szCs w:val="16"/>
    </w:rPr>
  </w:style>
  <w:style w:type="paragraph" w:styleId="FootnoteText">
    <w:name w:val="footnote text"/>
    <w:basedOn w:val="Normal"/>
    <w:link w:val="FootnoteTextChar"/>
    <w:uiPriority w:val="99"/>
    <w:semiHidden/>
    <w:unhideWhenUsed/>
    <w:rsid w:val="008F0748"/>
    <w:pPr>
      <w:spacing w:after="0" w:line="240" w:lineRule="auto"/>
    </w:pPr>
    <w:rPr>
      <w:sz w:val="20"/>
      <w:szCs w:val="20"/>
    </w:rPr>
  </w:style>
  <w:style w:type="character" w:customStyle="1" w:styleId="FootnoteTextChar">
    <w:name w:val="Footnote Text Char"/>
    <w:link w:val="FootnoteText"/>
    <w:uiPriority w:val="99"/>
    <w:semiHidden/>
    <w:rsid w:val="008F0748"/>
    <w:rPr>
      <w:sz w:val="20"/>
      <w:szCs w:val="20"/>
    </w:rPr>
  </w:style>
  <w:style w:type="character" w:styleId="FootnoteReference">
    <w:name w:val="footnote reference"/>
    <w:uiPriority w:val="99"/>
    <w:semiHidden/>
    <w:unhideWhenUsed/>
    <w:rsid w:val="008F0748"/>
    <w:rPr>
      <w:vertAlign w:val="superscript"/>
    </w:rPr>
  </w:style>
  <w:style w:type="paragraph" w:styleId="EndnoteText">
    <w:name w:val="endnote text"/>
    <w:basedOn w:val="Normal"/>
    <w:link w:val="EndnoteTextChar"/>
    <w:uiPriority w:val="99"/>
    <w:semiHidden/>
    <w:unhideWhenUsed/>
    <w:rsid w:val="008F0748"/>
    <w:pPr>
      <w:spacing w:after="0" w:line="240" w:lineRule="auto"/>
    </w:pPr>
    <w:rPr>
      <w:sz w:val="20"/>
      <w:szCs w:val="20"/>
    </w:rPr>
  </w:style>
  <w:style w:type="character" w:customStyle="1" w:styleId="EndnoteTextChar">
    <w:name w:val="Endnote Text Char"/>
    <w:link w:val="EndnoteText"/>
    <w:uiPriority w:val="99"/>
    <w:semiHidden/>
    <w:rsid w:val="008F0748"/>
    <w:rPr>
      <w:sz w:val="20"/>
      <w:szCs w:val="20"/>
    </w:rPr>
  </w:style>
  <w:style w:type="character" w:styleId="EndnoteReference">
    <w:name w:val="endnote reference"/>
    <w:uiPriority w:val="99"/>
    <w:semiHidden/>
    <w:unhideWhenUsed/>
    <w:rsid w:val="008F0748"/>
    <w:rPr>
      <w:vertAlign w:val="superscript"/>
    </w:rPr>
  </w:style>
  <w:style w:type="character" w:styleId="Hyperlink">
    <w:name w:val="Hyperlink"/>
    <w:uiPriority w:val="99"/>
    <w:unhideWhenUsed/>
    <w:rsid w:val="004665EC"/>
    <w:rPr>
      <w:color w:val="0000FF"/>
      <w:u w:val="single"/>
    </w:rPr>
  </w:style>
  <w:style w:type="paragraph" w:styleId="Header">
    <w:name w:val="header"/>
    <w:basedOn w:val="Normal"/>
    <w:link w:val="HeaderChar"/>
    <w:uiPriority w:val="99"/>
    <w:unhideWhenUsed/>
    <w:rsid w:val="00B024AE"/>
    <w:pPr>
      <w:tabs>
        <w:tab w:val="center" w:pos="4680"/>
        <w:tab w:val="right" w:pos="9360"/>
      </w:tabs>
    </w:pPr>
  </w:style>
  <w:style w:type="character" w:customStyle="1" w:styleId="HeaderChar">
    <w:name w:val="Header Char"/>
    <w:link w:val="Header"/>
    <w:uiPriority w:val="99"/>
    <w:rsid w:val="00B024AE"/>
    <w:rPr>
      <w:sz w:val="22"/>
      <w:szCs w:val="22"/>
      <w:lang w:val="en-US" w:eastAsia="en-US"/>
    </w:rPr>
  </w:style>
  <w:style w:type="paragraph" w:styleId="Footer">
    <w:name w:val="footer"/>
    <w:basedOn w:val="Normal"/>
    <w:link w:val="FooterChar"/>
    <w:unhideWhenUsed/>
    <w:rsid w:val="00B024AE"/>
    <w:pPr>
      <w:tabs>
        <w:tab w:val="center" w:pos="4680"/>
        <w:tab w:val="right" w:pos="9360"/>
      </w:tabs>
    </w:pPr>
  </w:style>
  <w:style w:type="character" w:customStyle="1" w:styleId="FooterChar">
    <w:name w:val="Footer Char"/>
    <w:link w:val="Footer"/>
    <w:rsid w:val="00B024AE"/>
    <w:rPr>
      <w:sz w:val="22"/>
      <w:szCs w:val="22"/>
      <w:lang w:val="en-US" w:eastAsia="en-US"/>
    </w:rPr>
  </w:style>
  <w:style w:type="paragraph" w:customStyle="1" w:styleId="normal0">
    <w:name w:val="normal"/>
    <w:basedOn w:val="Normal"/>
    <w:rsid w:val="009E7ACD"/>
    <w:pPr>
      <w:spacing w:before="100" w:beforeAutospacing="1" w:after="100" w:afterAutospacing="1" w:line="240" w:lineRule="auto"/>
    </w:pPr>
    <w:rPr>
      <w:rFonts w:ascii="Times New Roman" w:hAnsi="Times New Roman"/>
      <w:sz w:val="24"/>
      <w:szCs w:val="24"/>
    </w:rPr>
  </w:style>
  <w:style w:type="paragraph" w:customStyle="1" w:styleId="clan">
    <w:name w:val="clan"/>
    <w:basedOn w:val="Normal"/>
    <w:rsid w:val="00F43345"/>
    <w:pPr>
      <w:spacing w:before="100" w:beforeAutospacing="1" w:after="100" w:afterAutospacing="1" w:line="240" w:lineRule="auto"/>
    </w:pPr>
    <w:rPr>
      <w:rFonts w:ascii="Times New Roman" w:hAnsi="Times New Roman"/>
      <w:sz w:val="24"/>
      <w:szCs w:val="24"/>
    </w:rPr>
  </w:style>
  <w:style w:type="paragraph" w:customStyle="1" w:styleId="wyq110---naslov-clana">
    <w:name w:val="wyq110---naslov-clana"/>
    <w:basedOn w:val="Normal"/>
    <w:rsid w:val="00E50100"/>
    <w:pPr>
      <w:spacing w:before="100" w:beforeAutospacing="1" w:after="100" w:afterAutospacing="1" w:line="240" w:lineRule="auto"/>
    </w:pPr>
    <w:rPr>
      <w:rFonts w:ascii="Times New Roman" w:hAnsi="Times New Roman"/>
      <w:sz w:val="24"/>
      <w:szCs w:val="24"/>
    </w:rPr>
  </w:style>
  <w:style w:type="paragraph" w:customStyle="1" w:styleId="wyq030---glava">
    <w:name w:val="wyq030---glava"/>
    <w:basedOn w:val="Normal"/>
    <w:rsid w:val="00E50100"/>
    <w:pPr>
      <w:spacing w:before="100" w:beforeAutospacing="1" w:after="100" w:afterAutospacing="1" w:line="240" w:lineRule="auto"/>
    </w:pPr>
    <w:rPr>
      <w:rFonts w:ascii="Times New Roman" w:hAnsi="Times New Roman"/>
      <w:sz w:val="24"/>
      <w:szCs w:val="24"/>
    </w:rPr>
  </w:style>
  <w:style w:type="paragraph" w:customStyle="1" w:styleId="wyq010---deo">
    <w:name w:val="wyq010---deo"/>
    <w:basedOn w:val="Normal"/>
    <w:rsid w:val="00C56E38"/>
    <w:pPr>
      <w:spacing w:before="100" w:beforeAutospacing="1" w:after="100" w:afterAutospacing="1" w:line="240" w:lineRule="auto"/>
    </w:pPr>
    <w:rPr>
      <w:rFonts w:ascii="Times New Roman" w:hAnsi="Times New Roman"/>
      <w:sz w:val="24"/>
      <w:szCs w:val="24"/>
    </w:rPr>
  </w:style>
  <w:style w:type="paragraph" w:customStyle="1" w:styleId="normalprored">
    <w:name w:val="normalprored"/>
    <w:basedOn w:val="Normal"/>
    <w:rsid w:val="00C56E38"/>
    <w:pPr>
      <w:spacing w:before="100" w:beforeAutospacing="1" w:after="100" w:afterAutospacing="1" w:line="240" w:lineRule="auto"/>
    </w:pPr>
    <w:rPr>
      <w:rFonts w:ascii="Times New Roman" w:hAnsi="Times New Roman"/>
      <w:sz w:val="24"/>
      <w:szCs w:val="24"/>
    </w:rPr>
  </w:style>
  <w:style w:type="paragraph" w:customStyle="1" w:styleId="wyq100---naslov-grupe-clanova-kurziv">
    <w:name w:val="wyq100---naslov-grupe-clanova-kurziv"/>
    <w:basedOn w:val="Normal"/>
    <w:rsid w:val="00C56E38"/>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9C0D9E"/>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75523142">
      <w:bodyDiv w:val="1"/>
      <w:marLeft w:val="0"/>
      <w:marRight w:val="0"/>
      <w:marTop w:val="0"/>
      <w:marBottom w:val="0"/>
      <w:divBdr>
        <w:top w:val="none" w:sz="0" w:space="0" w:color="auto"/>
        <w:left w:val="none" w:sz="0" w:space="0" w:color="auto"/>
        <w:bottom w:val="none" w:sz="0" w:space="0" w:color="auto"/>
        <w:right w:val="none" w:sz="0" w:space="0" w:color="auto"/>
      </w:divBdr>
    </w:div>
    <w:div w:id="215505670">
      <w:bodyDiv w:val="1"/>
      <w:marLeft w:val="0"/>
      <w:marRight w:val="0"/>
      <w:marTop w:val="0"/>
      <w:marBottom w:val="0"/>
      <w:divBdr>
        <w:top w:val="none" w:sz="0" w:space="0" w:color="auto"/>
        <w:left w:val="none" w:sz="0" w:space="0" w:color="auto"/>
        <w:bottom w:val="none" w:sz="0" w:space="0" w:color="auto"/>
        <w:right w:val="none" w:sz="0" w:space="0" w:color="auto"/>
      </w:divBdr>
    </w:div>
    <w:div w:id="295985691">
      <w:bodyDiv w:val="1"/>
      <w:marLeft w:val="0"/>
      <w:marRight w:val="0"/>
      <w:marTop w:val="0"/>
      <w:marBottom w:val="0"/>
      <w:divBdr>
        <w:top w:val="none" w:sz="0" w:space="0" w:color="auto"/>
        <w:left w:val="none" w:sz="0" w:space="0" w:color="auto"/>
        <w:bottom w:val="none" w:sz="0" w:space="0" w:color="auto"/>
        <w:right w:val="none" w:sz="0" w:space="0" w:color="auto"/>
      </w:divBdr>
    </w:div>
    <w:div w:id="342978458">
      <w:bodyDiv w:val="1"/>
      <w:marLeft w:val="0"/>
      <w:marRight w:val="0"/>
      <w:marTop w:val="0"/>
      <w:marBottom w:val="0"/>
      <w:divBdr>
        <w:top w:val="none" w:sz="0" w:space="0" w:color="auto"/>
        <w:left w:val="none" w:sz="0" w:space="0" w:color="auto"/>
        <w:bottom w:val="none" w:sz="0" w:space="0" w:color="auto"/>
        <w:right w:val="none" w:sz="0" w:space="0" w:color="auto"/>
      </w:divBdr>
    </w:div>
    <w:div w:id="406852129">
      <w:bodyDiv w:val="1"/>
      <w:marLeft w:val="0"/>
      <w:marRight w:val="0"/>
      <w:marTop w:val="0"/>
      <w:marBottom w:val="0"/>
      <w:divBdr>
        <w:top w:val="none" w:sz="0" w:space="0" w:color="auto"/>
        <w:left w:val="none" w:sz="0" w:space="0" w:color="auto"/>
        <w:bottom w:val="none" w:sz="0" w:space="0" w:color="auto"/>
        <w:right w:val="none" w:sz="0" w:space="0" w:color="auto"/>
      </w:divBdr>
    </w:div>
    <w:div w:id="419134605">
      <w:bodyDiv w:val="1"/>
      <w:marLeft w:val="0"/>
      <w:marRight w:val="0"/>
      <w:marTop w:val="0"/>
      <w:marBottom w:val="0"/>
      <w:divBdr>
        <w:top w:val="none" w:sz="0" w:space="0" w:color="auto"/>
        <w:left w:val="none" w:sz="0" w:space="0" w:color="auto"/>
        <w:bottom w:val="none" w:sz="0" w:space="0" w:color="auto"/>
        <w:right w:val="none" w:sz="0" w:space="0" w:color="auto"/>
      </w:divBdr>
    </w:div>
    <w:div w:id="462694742">
      <w:bodyDiv w:val="1"/>
      <w:marLeft w:val="0"/>
      <w:marRight w:val="0"/>
      <w:marTop w:val="0"/>
      <w:marBottom w:val="0"/>
      <w:divBdr>
        <w:top w:val="none" w:sz="0" w:space="0" w:color="auto"/>
        <w:left w:val="none" w:sz="0" w:space="0" w:color="auto"/>
        <w:bottom w:val="none" w:sz="0" w:space="0" w:color="auto"/>
        <w:right w:val="none" w:sz="0" w:space="0" w:color="auto"/>
      </w:divBdr>
    </w:div>
    <w:div w:id="494221729">
      <w:bodyDiv w:val="1"/>
      <w:marLeft w:val="0"/>
      <w:marRight w:val="0"/>
      <w:marTop w:val="0"/>
      <w:marBottom w:val="0"/>
      <w:divBdr>
        <w:top w:val="none" w:sz="0" w:space="0" w:color="auto"/>
        <w:left w:val="none" w:sz="0" w:space="0" w:color="auto"/>
        <w:bottom w:val="none" w:sz="0" w:space="0" w:color="auto"/>
        <w:right w:val="none" w:sz="0" w:space="0" w:color="auto"/>
      </w:divBdr>
    </w:div>
    <w:div w:id="595528201">
      <w:bodyDiv w:val="1"/>
      <w:marLeft w:val="0"/>
      <w:marRight w:val="0"/>
      <w:marTop w:val="0"/>
      <w:marBottom w:val="0"/>
      <w:divBdr>
        <w:top w:val="none" w:sz="0" w:space="0" w:color="auto"/>
        <w:left w:val="none" w:sz="0" w:space="0" w:color="auto"/>
        <w:bottom w:val="none" w:sz="0" w:space="0" w:color="auto"/>
        <w:right w:val="none" w:sz="0" w:space="0" w:color="auto"/>
      </w:divBdr>
    </w:div>
    <w:div w:id="657004029">
      <w:bodyDiv w:val="1"/>
      <w:marLeft w:val="0"/>
      <w:marRight w:val="0"/>
      <w:marTop w:val="0"/>
      <w:marBottom w:val="0"/>
      <w:divBdr>
        <w:top w:val="none" w:sz="0" w:space="0" w:color="auto"/>
        <w:left w:val="none" w:sz="0" w:space="0" w:color="auto"/>
        <w:bottom w:val="none" w:sz="0" w:space="0" w:color="auto"/>
        <w:right w:val="none" w:sz="0" w:space="0" w:color="auto"/>
      </w:divBdr>
    </w:div>
    <w:div w:id="697000655">
      <w:bodyDiv w:val="1"/>
      <w:marLeft w:val="0"/>
      <w:marRight w:val="0"/>
      <w:marTop w:val="0"/>
      <w:marBottom w:val="0"/>
      <w:divBdr>
        <w:top w:val="none" w:sz="0" w:space="0" w:color="auto"/>
        <w:left w:val="none" w:sz="0" w:space="0" w:color="auto"/>
        <w:bottom w:val="none" w:sz="0" w:space="0" w:color="auto"/>
        <w:right w:val="none" w:sz="0" w:space="0" w:color="auto"/>
      </w:divBdr>
    </w:div>
    <w:div w:id="709191447">
      <w:bodyDiv w:val="1"/>
      <w:marLeft w:val="0"/>
      <w:marRight w:val="0"/>
      <w:marTop w:val="0"/>
      <w:marBottom w:val="0"/>
      <w:divBdr>
        <w:top w:val="none" w:sz="0" w:space="0" w:color="auto"/>
        <w:left w:val="none" w:sz="0" w:space="0" w:color="auto"/>
        <w:bottom w:val="none" w:sz="0" w:space="0" w:color="auto"/>
        <w:right w:val="none" w:sz="0" w:space="0" w:color="auto"/>
      </w:divBdr>
    </w:div>
    <w:div w:id="732237850">
      <w:bodyDiv w:val="1"/>
      <w:marLeft w:val="0"/>
      <w:marRight w:val="0"/>
      <w:marTop w:val="0"/>
      <w:marBottom w:val="0"/>
      <w:divBdr>
        <w:top w:val="none" w:sz="0" w:space="0" w:color="auto"/>
        <w:left w:val="none" w:sz="0" w:space="0" w:color="auto"/>
        <w:bottom w:val="none" w:sz="0" w:space="0" w:color="auto"/>
        <w:right w:val="none" w:sz="0" w:space="0" w:color="auto"/>
      </w:divBdr>
    </w:div>
    <w:div w:id="781076894">
      <w:bodyDiv w:val="1"/>
      <w:marLeft w:val="0"/>
      <w:marRight w:val="0"/>
      <w:marTop w:val="0"/>
      <w:marBottom w:val="0"/>
      <w:divBdr>
        <w:top w:val="none" w:sz="0" w:space="0" w:color="auto"/>
        <w:left w:val="none" w:sz="0" w:space="0" w:color="auto"/>
        <w:bottom w:val="none" w:sz="0" w:space="0" w:color="auto"/>
        <w:right w:val="none" w:sz="0" w:space="0" w:color="auto"/>
      </w:divBdr>
    </w:div>
    <w:div w:id="781464205">
      <w:bodyDiv w:val="1"/>
      <w:marLeft w:val="0"/>
      <w:marRight w:val="0"/>
      <w:marTop w:val="0"/>
      <w:marBottom w:val="0"/>
      <w:divBdr>
        <w:top w:val="none" w:sz="0" w:space="0" w:color="auto"/>
        <w:left w:val="none" w:sz="0" w:space="0" w:color="auto"/>
        <w:bottom w:val="none" w:sz="0" w:space="0" w:color="auto"/>
        <w:right w:val="none" w:sz="0" w:space="0" w:color="auto"/>
      </w:divBdr>
    </w:div>
    <w:div w:id="806362048">
      <w:bodyDiv w:val="1"/>
      <w:marLeft w:val="0"/>
      <w:marRight w:val="0"/>
      <w:marTop w:val="0"/>
      <w:marBottom w:val="0"/>
      <w:divBdr>
        <w:top w:val="none" w:sz="0" w:space="0" w:color="auto"/>
        <w:left w:val="none" w:sz="0" w:space="0" w:color="auto"/>
        <w:bottom w:val="none" w:sz="0" w:space="0" w:color="auto"/>
        <w:right w:val="none" w:sz="0" w:space="0" w:color="auto"/>
      </w:divBdr>
    </w:div>
    <w:div w:id="808864824">
      <w:bodyDiv w:val="1"/>
      <w:marLeft w:val="0"/>
      <w:marRight w:val="0"/>
      <w:marTop w:val="0"/>
      <w:marBottom w:val="0"/>
      <w:divBdr>
        <w:top w:val="none" w:sz="0" w:space="0" w:color="auto"/>
        <w:left w:val="none" w:sz="0" w:space="0" w:color="auto"/>
        <w:bottom w:val="none" w:sz="0" w:space="0" w:color="auto"/>
        <w:right w:val="none" w:sz="0" w:space="0" w:color="auto"/>
      </w:divBdr>
    </w:div>
    <w:div w:id="821430298">
      <w:bodyDiv w:val="1"/>
      <w:marLeft w:val="0"/>
      <w:marRight w:val="0"/>
      <w:marTop w:val="0"/>
      <w:marBottom w:val="0"/>
      <w:divBdr>
        <w:top w:val="none" w:sz="0" w:space="0" w:color="auto"/>
        <w:left w:val="none" w:sz="0" w:space="0" w:color="auto"/>
        <w:bottom w:val="none" w:sz="0" w:space="0" w:color="auto"/>
        <w:right w:val="none" w:sz="0" w:space="0" w:color="auto"/>
      </w:divBdr>
    </w:div>
    <w:div w:id="1052339490">
      <w:bodyDiv w:val="1"/>
      <w:marLeft w:val="0"/>
      <w:marRight w:val="0"/>
      <w:marTop w:val="0"/>
      <w:marBottom w:val="0"/>
      <w:divBdr>
        <w:top w:val="none" w:sz="0" w:space="0" w:color="auto"/>
        <w:left w:val="none" w:sz="0" w:space="0" w:color="auto"/>
        <w:bottom w:val="none" w:sz="0" w:space="0" w:color="auto"/>
        <w:right w:val="none" w:sz="0" w:space="0" w:color="auto"/>
      </w:divBdr>
    </w:div>
    <w:div w:id="1075664547">
      <w:bodyDiv w:val="1"/>
      <w:marLeft w:val="0"/>
      <w:marRight w:val="0"/>
      <w:marTop w:val="0"/>
      <w:marBottom w:val="0"/>
      <w:divBdr>
        <w:top w:val="none" w:sz="0" w:space="0" w:color="auto"/>
        <w:left w:val="none" w:sz="0" w:space="0" w:color="auto"/>
        <w:bottom w:val="none" w:sz="0" w:space="0" w:color="auto"/>
        <w:right w:val="none" w:sz="0" w:space="0" w:color="auto"/>
      </w:divBdr>
    </w:div>
    <w:div w:id="1075708196">
      <w:bodyDiv w:val="1"/>
      <w:marLeft w:val="0"/>
      <w:marRight w:val="0"/>
      <w:marTop w:val="0"/>
      <w:marBottom w:val="0"/>
      <w:divBdr>
        <w:top w:val="none" w:sz="0" w:space="0" w:color="auto"/>
        <w:left w:val="none" w:sz="0" w:space="0" w:color="auto"/>
        <w:bottom w:val="none" w:sz="0" w:space="0" w:color="auto"/>
        <w:right w:val="none" w:sz="0" w:space="0" w:color="auto"/>
      </w:divBdr>
    </w:div>
    <w:div w:id="1118569472">
      <w:bodyDiv w:val="1"/>
      <w:marLeft w:val="0"/>
      <w:marRight w:val="0"/>
      <w:marTop w:val="0"/>
      <w:marBottom w:val="0"/>
      <w:divBdr>
        <w:top w:val="none" w:sz="0" w:space="0" w:color="auto"/>
        <w:left w:val="none" w:sz="0" w:space="0" w:color="auto"/>
        <w:bottom w:val="none" w:sz="0" w:space="0" w:color="auto"/>
        <w:right w:val="none" w:sz="0" w:space="0" w:color="auto"/>
      </w:divBdr>
    </w:div>
    <w:div w:id="1140421065">
      <w:bodyDiv w:val="1"/>
      <w:marLeft w:val="0"/>
      <w:marRight w:val="0"/>
      <w:marTop w:val="0"/>
      <w:marBottom w:val="0"/>
      <w:divBdr>
        <w:top w:val="none" w:sz="0" w:space="0" w:color="auto"/>
        <w:left w:val="none" w:sz="0" w:space="0" w:color="auto"/>
        <w:bottom w:val="none" w:sz="0" w:space="0" w:color="auto"/>
        <w:right w:val="none" w:sz="0" w:space="0" w:color="auto"/>
      </w:divBdr>
    </w:div>
    <w:div w:id="1140658226">
      <w:bodyDiv w:val="1"/>
      <w:marLeft w:val="0"/>
      <w:marRight w:val="0"/>
      <w:marTop w:val="0"/>
      <w:marBottom w:val="0"/>
      <w:divBdr>
        <w:top w:val="none" w:sz="0" w:space="0" w:color="auto"/>
        <w:left w:val="none" w:sz="0" w:space="0" w:color="auto"/>
        <w:bottom w:val="none" w:sz="0" w:space="0" w:color="auto"/>
        <w:right w:val="none" w:sz="0" w:space="0" w:color="auto"/>
      </w:divBdr>
    </w:div>
    <w:div w:id="1141920915">
      <w:bodyDiv w:val="1"/>
      <w:marLeft w:val="0"/>
      <w:marRight w:val="0"/>
      <w:marTop w:val="0"/>
      <w:marBottom w:val="0"/>
      <w:divBdr>
        <w:top w:val="none" w:sz="0" w:space="0" w:color="auto"/>
        <w:left w:val="none" w:sz="0" w:space="0" w:color="auto"/>
        <w:bottom w:val="none" w:sz="0" w:space="0" w:color="auto"/>
        <w:right w:val="none" w:sz="0" w:space="0" w:color="auto"/>
      </w:divBdr>
    </w:div>
    <w:div w:id="1180657018">
      <w:bodyDiv w:val="1"/>
      <w:marLeft w:val="0"/>
      <w:marRight w:val="0"/>
      <w:marTop w:val="0"/>
      <w:marBottom w:val="0"/>
      <w:divBdr>
        <w:top w:val="none" w:sz="0" w:space="0" w:color="auto"/>
        <w:left w:val="none" w:sz="0" w:space="0" w:color="auto"/>
        <w:bottom w:val="none" w:sz="0" w:space="0" w:color="auto"/>
        <w:right w:val="none" w:sz="0" w:space="0" w:color="auto"/>
      </w:divBdr>
    </w:div>
    <w:div w:id="1199583360">
      <w:bodyDiv w:val="1"/>
      <w:marLeft w:val="0"/>
      <w:marRight w:val="0"/>
      <w:marTop w:val="0"/>
      <w:marBottom w:val="0"/>
      <w:divBdr>
        <w:top w:val="none" w:sz="0" w:space="0" w:color="auto"/>
        <w:left w:val="none" w:sz="0" w:space="0" w:color="auto"/>
        <w:bottom w:val="none" w:sz="0" w:space="0" w:color="auto"/>
        <w:right w:val="none" w:sz="0" w:space="0" w:color="auto"/>
      </w:divBdr>
    </w:div>
    <w:div w:id="1217668302">
      <w:bodyDiv w:val="1"/>
      <w:marLeft w:val="0"/>
      <w:marRight w:val="0"/>
      <w:marTop w:val="0"/>
      <w:marBottom w:val="0"/>
      <w:divBdr>
        <w:top w:val="none" w:sz="0" w:space="0" w:color="auto"/>
        <w:left w:val="none" w:sz="0" w:space="0" w:color="auto"/>
        <w:bottom w:val="none" w:sz="0" w:space="0" w:color="auto"/>
        <w:right w:val="none" w:sz="0" w:space="0" w:color="auto"/>
      </w:divBdr>
    </w:div>
    <w:div w:id="1262956004">
      <w:bodyDiv w:val="1"/>
      <w:marLeft w:val="0"/>
      <w:marRight w:val="0"/>
      <w:marTop w:val="0"/>
      <w:marBottom w:val="0"/>
      <w:divBdr>
        <w:top w:val="none" w:sz="0" w:space="0" w:color="auto"/>
        <w:left w:val="none" w:sz="0" w:space="0" w:color="auto"/>
        <w:bottom w:val="none" w:sz="0" w:space="0" w:color="auto"/>
        <w:right w:val="none" w:sz="0" w:space="0" w:color="auto"/>
      </w:divBdr>
    </w:div>
    <w:div w:id="1287471994">
      <w:bodyDiv w:val="1"/>
      <w:marLeft w:val="0"/>
      <w:marRight w:val="0"/>
      <w:marTop w:val="0"/>
      <w:marBottom w:val="0"/>
      <w:divBdr>
        <w:top w:val="none" w:sz="0" w:space="0" w:color="auto"/>
        <w:left w:val="none" w:sz="0" w:space="0" w:color="auto"/>
        <w:bottom w:val="none" w:sz="0" w:space="0" w:color="auto"/>
        <w:right w:val="none" w:sz="0" w:space="0" w:color="auto"/>
      </w:divBdr>
    </w:div>
    <w:div w:id="1316451159">
      <w:bodyDiv w:val="1"/>
      <w:marLeft w:val="0"/>
      <w:marRight w:val="0"/>
      <w:marTop w:val="0"/>
      <w:marBottom w:val="0"/>
      <w:divBdr>
        <w:top w:val="none" w:sz="0" w:space="0" w:color="auto"/>
        <w:left w:val="none" w:sz="0" w:space="0" w:color="auto"/>
        <w:bottom w:val="none" w:sz="0" w:space="0" w:color="auto"/>
        <w:right w:val="none" w:sz="0" w:space="0" w:color="auto"/>
      </w:divBdr>
    </w:div>
    <w:div w:id="1326470830">
      <w:bodyDiv w:val="1"/>
      <w:marLeft w:val="0"/>
      <w:marRight w:val="0"/>
      <w:marTop w:val="0"/>
      <w:marBottom w:val="0"/>
      <w:divBdr>
        <w:top w:val="none" w:sz="0" w:space="0" w:color="auto"/>
        <w:left w:val="none" w:sz="0" w:space="0" w:color="auto"/>
        <w:bottom w:val="none" w:sz="0" w:space="0" w:color="auto"/>
        <w:right w:val="none" w:sz="0" w:space="0" w:color="auto"/>
      </w:divBdr>
    </w:div>
    <w:div w:id="1347056542">
      <w:bodyDiv w:val="1"/>
      <w:marLeft w:val="0"/>
      <w:marRight w:val="0"/>
      <w:marTop w:val="0"/>
      <w:marBottom w:val="0"/>
      <w:divBdr>
        <w:top w:val="none" w:sz="0" w:space="0" w:color="auto"/>
        <w:left w:val="none" w:sz="0" w:space="0" w:color="auto"/>
        <w:bottom w:val="none" w:sz="0" w:space="0" w:color="auto"/>
        <w:right w:val="none" w:sz="0" w:space="0" w:color="auto"/>
      </w:divBdr>
    </w:div>
    <w:div w:id="1374501687">
      <w:bodyDiv w:val="1"/>
      <w:marLeft w:val="0"/>
      <w:marRight w:val="0"/>
      <w:marTop w:val="0"/>
      <w:marBottom w:val="0"/>
      <w:divBdr>
        <w:top w:val="none" w:sz="0" w:space="0" w:color="auto"/>
        <w:left w:val="none" w:sz="0" w:space="0" w:color="auto"/>
        <w:bottom w:val="none" w:sz="0" w:space="0" w:color="auto"/>
        <w:right w:val="none" w:sz="0" w:space="0" w:color="auto"/>
      </w:divBdr>
    </w:div>
    <w:div w:id="1379470362">
      <w:bodyDiv w:val="1"/>
      <w:marLeft w:val="0"/>
      <w:marRight w:val="0"/>
      <w:marTop w:val="0"/>
      <w:marBottom w:val="0"/>
      <w:divBdr>
        <w:top w:val="none" w:sz="0" w:space="0" w:color="auto"/>
        <w:left w:val="none" w:sz="0" w:space="0" w:color="auto"/>
        <w:bottom w:val="none" w:sz="0" w:space="0" w:color="auto"/>
        <w:right w:val="none" w:sz="0" w:space="0" w:color="auto"/>
      </w:divBdr>
    </w:div>
    <w:div w:id="1409963699">
      <w:bodyDiv w:val="1"/>
      <w:marLeft w:val="0"/>
      <w:marRight w:val="0"/>
      <w:marTop w:val="0"/>
      <w:marBottom w:val="0"/>
      <w:divBdr>
        <w:top w:val="none" w:sz="0" w:space="0" w:color="auto"/>
        <w:left w:val="none" w:sz="0" w:space="0" w:color="auto"/>
        <w:bottom w:val="none" w:sz="0" w:space="0" w:color="auto"/>
        <w:right w:val="none" w:sz="0" w:space="0" w:color="auto"/>
      </w:divBdr>
    </w:div>
    <w:div w:id="1427579467">
      <w:bodyDiv w:val="1"/>
      <w:marLeft w:val="0"/>
      <w:marRight w:val="0"/>
      <w:marTop w:val="0"/>
      <w:marBottom w:val="0"/>
      <w:divBdr>
        <w:top w:val="none" w:sz="0" w:space="0" w:color="auto"/>
        <w:left w:val="none" w:sz="0" w:space="0" w:color="auto"/>
        <w:bottom w:val="none" w:sz="0" w:space="0" w:color="auto"/>
        <w:right w:val="none" w:sz="0" w:space="0" w:color="auto"/>
      </w:divBdr>
    </w:div>
    <w:div w:id="1448619809">
      <w:bodyDiv w:val="1"/>
      <w:marLeft w:val="0"/>
      <w:marRight w:val="0"/>
      <w:marTop w:val="0"/>
      <w:marBottom w:val="0"/>
      <w:divBdr>
        <w:top w:val="none" w:sz="0" w:space="0" w:color="auto"/>
        <w:left w:val="none" w:sz="0" w:space="0" w:color="auto"/>
        <w:bottom w:val="none" w:sz="0" w:space="0" w:color="auto"/>
        <w:right w:val="none" w:sz="0" w:space="0" w:color="auto"/>
      </w:divBdr>
    </w:div>
    <w:div w:id="1457211414">
      <w:bodyDiv w:val="1"/>
      <w:marLeft w:val="0"/>
      <w:marRight w:val="0"/>
      <w:marTop w:val="0"/>
      <w:marBottom w:val="0"/>
      <w:divBdr>
        <w:top w:val="none" w:sz="0" w:space="0" w:color="auto"/>
        <w:left w:val="none" w:sz="0" w:space="0" w:color="auto"/>
        <w:bottom w:val="none" w:sz="0" w:space="0" w:color="auto"/>
        <w:right w:val="none" w:sz="0" w:space="0" w:color="auto"/>
      </w:divBdr>
    </w:div>
    <w:div w:id="1476338706">
      <w:bodyDiv w:val="1"/>
      <w:marLeft w:val="0"/>
      <w:marRight w:val="0"/>
      <w:marTop w:val="0"/>
      <w:marBottom w:val="0"/>
      <w:divBdr>
        <w:top w:val="none" w:sz="0" w:space="0" w:color="auto"/>
        <w:left w:val="none" w:sz="0" w:space="0" w:color="auto"/>
        <w:bottom w:val="none" w:sz="0" w:space="0" w:color="auto"/>
        <w:right w:val="none" w:sz="0" w:space="0" w:color="auto"/>
      </w:divBdr>
    </w:div>
    <w:div w:id="1534420948">
      <w:bodyDiv w:val="1"/>
      <w:marLeft w:val="0"/>
      <w:marRight w:val="0"/>
      <w:marTop w:val="0"/>
      <w:marBottom w:val="0"/>
      <w:divBdr>
        <w:top w:val="none" w:sz="0" w:space="0" w:color="auto"/>
        <w:left w:val="none" w:sz="0" w:space="0" w:color="auto"/>
        <w:bottom w:val="none" w:sz="0" w:space="0" w:color="auto"/>
        <w:right w:val="none" w:sz="0" w:space="0" w:color="auto"/>
      </w:divBdr>
    </w:div>
    <w:div w:id="1678341531">
      <w:bodyDiv w:val="1"/>
      <w:marLeft w:val="0"/>
      <w:marRight w:val="0"/>
      <w:marTop w:val="0"/>
      <w:marBottom w:val="0"/>
      <w:divBdr>
        <w:top w:val="none" w:sz="0" w:space="0" w:color="auto"/>
        <w:left w:val="none" w:sz="0" w:space="0" w:color="auto"/>
        <w:bottom w:val="none" w:sz="0" w:space="0" w:color="auto"/>
        <w:right w:val="none" w:sz="0" w:space="0" w:color="auto"/>
      </w:divBdr>
    </w:div>
    <w:div w:id="1699162391">
      <w:bodyDiv w:val="1"/>
      <w:marLeft w:val="0"/>
      <w:marRight w:val="0"/>
      <w:marTop w:val="0"/>
      <w:marBottom w:val="0"/>
      <w:divBdr>
        <w:top w:val="none" w:sz="0" w:space="0" w:color="auto"/>
        <w:left w:val="none" w:sz="0" w:space="0" w:color="auto"/>
        <w:bottom w:val="none" w:sz="0" w:space="0" w:color="auto"/>
        <w:right w:val="none" w:sz="0" w:space="0" w:color="auto"/>
      </w:divBdr>
    </w:div>
    <w:div w:id="1767579306">
      <w:bodyDiv w:val="1"/>
      <w:marLeft w:val="0"/>
      <w:marRight w:val="0"/>
      <w:marTop w:val="0"/>
      <w:marBottom w:val="0"/>
      <w:divBdr>
        <w:top w:val="none" w:sz="0" w:space="0" w:color="auto"/>
        <w:left w:val="none" w:sz="0" w:space="0" w:color="auto"/>
        <w:bottom w:val="none" w:sz="0" w:space="0" w:color="auto"/>
        <w:right w:val="none" w:sz="0" w:space="0" w:color="auto"/>
      </w:divBdr>
    </w:div>
    <w:div w:id="1776904343">
      <w:bodyDiv w:val="1"/>
      <w:marLeft w:val="0"/>
      <w:marRight w:val="0"/>
      <w:marTop w:val="0"/>
      <w:marBottom w:val="0"/>
      <w:divBdr>
        <w:top w:val="none" w:sz="0" w:space="0" w:color="auto"/>
        <w:left w:val="none" w:sz="0" w:space="0" w:color="auto"/>
        <w:bottom w:val="none" w:sz="0" w:space="0" w:color="auto"/>
        <w:right w:val="none" w:sz="0" w:space="0" w:color="auto"/>
      </w:divBdr>
    </w:div>
    <w:div w:id="1787701021">
      <w:bodyDiv w:val="1"/>
      <w:marLeft w:val="0"/>
      <w:marRight w:val="0"/>
      <w:marTop w:val="0"/>
      <w:marBottom w:val="0"/>
      <w:divBdr>
        <w:top w:val="none" w:sz="0" w:space="0" w:color="auto"/>
        <w:left w:val="none" w:sz="0" w:space="0" w:color="auto"/>
        <w:bottom w:val="none" w:sz="0" w:space="0" w:color="auto"/>
        <w:right w:val="none" w:sz="0" w:space="0" w:color="auto"/>
      </w:divBdr>
    </w:div>
    <w:div w:id="1829789258">
      <w:bodyDiv w:val="1"/>
      <w:marLeft w:val="0"/>
      <w:marRight w:val="0"/>
      <w:marTop w:val="0"/>
      <w:marBottom w:val="0"/>
      <w:divBdr>
        <w:top w:val="none" w:sz="0" w:space="0" w:color="auto"/>
        <w:left w:val="none" w:sz="0" w:space="0" w:color="auto"/>
        <w:bottom w:val="none" w:sz="0" w:space="0" w:color="auto"/>
        <w:right w:val="none" w:sz="0" w:space="0" w:color="auto"/>
      </w:divBdr>
    </w:div>
    <w:div w:id="1961109259">
      <w:bodyDiv w:val="1"/>
      <w:marLeft w:val="0"/>
      <w:marRight w:val="0"/>
      <w:marTop w:val="0"/>
      <w:marBottom w:val="0"/>
      <w:divBdr>
        <w:top w:val="none" w:sz="0" w:space="0" w:color="auto"/>
        <w:left w:val="none" w:sz="0" w:space="0" w:color="auto"/>
        <w:bottom w:val="none" w:sz="0" w:space="0" w:color="auto"/>
        <w:right w:val="none" w:sz="0" w:space="0" w:color="auto"/>
      </w:divBdr>
    </w:div>
    <w:div w:id="1964455969">
      <w:bodyDiv w:val="1"/>
      <w:marLeft w:val="0"/>
      <w:marRight w:val="0"/>
      <w:marTop w:val="0"/>
      <w:marBottom w:val="0"/>
      <w:divBdr>
        <w:top w:val="none" w:sz="0" w:space="0" w:color="auto"/>
        <w:left w:val="none" w:sz="0" w:space="0" w:color="auto"/>
        <w:bottom w:val="none" w:sz="0" w:space="0" w:color="auto"/>
        <w:right w:val="none" w:sz="0" w:space="0" w:color="auto"/>
      </w:divBdr>
    </w:div>
    <w:div w:id="1970357643">
      <w:bodyDiv w:val="1"/>
      <w:marLeft w:val="0"/>
      <w:marRight w:val="0"/>
      <w:marTop w:val="0"/>
      <w:marBottom w:val="0"/>
      <w:divBdr>
        <w:top w:val="none" w:sz="0" w:space="0" w:color="auto"/>
        <w:left w:val="none" w:sz="0" w:space="0" w:color="auto"/>
        <w:bottom w:val="none" w:sz="0" w:space="0" w:color="auto"/>
        <w:right w:val="none" w:sz="0" w:space="0" w:color="auto"/>
      </w:divBdr>
    </w:div>
    <w:div w:id="1984845004">
      <w:bodyDiv w:val="1"/>
      <w:marLeft w:val="0"/>
      <w:marRight w:val="0"/>
      <w:marTop w:val="0"/>
      <w:marBottom w:val="0"/>
      <w:divBdr>
        <w:top w:val="none" w:sz="0" w:space="0" w:color="auto"/>
        <w:left w:val="none" w:sz="0" w:space="0" w:color="auto"/>
        <w:bottom w:val="none" w:sz="0" w:space="0" w:color="auto"/>
        <w:right w:val="none" w:sz="0" w:space="0" w:color="auto"/>
      </w:divBdr>
    </w:div>
    <w:div w:id="199583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DF250-2316-408F-8845-7BA1E34A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6703</Words>
  <Characters>38209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Moca</dc:creator>
  <cp:lastModifiedBy>Pedja</cp:lastModifiedBy>
  <cp:revision>8</cp:revision>
  <dcterms:created xsi:type="dcterms:W3CDTF">2017-10-14T07:51:00Z</dcterms:created>
  <dcterms:modified xsi:type="dcterms:W3CDTF">2017-10-17T11:45:00Z</dcterms:modified>
</cp:coreProperties>
</file>