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3F0" w:rsidRDefault="001C13F0" w:rsidP="001C13F0">
      <w:pPr>
        <w:widowControl w:val="0"/>
        <w:autoSpaceDE w:val="0"/>
        <w:autoSpaceDN w:val="0"/>
        <w:spacing w:after="0" w:line="240" w:lineRule="auto"/>
        <w:jc w:val="both"/>
        <w:rPr>
          <w:rFonts w:ascii="Times New Roman" w:hAnsi="Times New Roman"/>
          <w:b/>
          <w:sz w:val="20"/>
          <w:szCs w:val="28"/>
        </w:rPr>
      </w:pPr>
    </w:p>
    <w:p w:rsidR="001C13F0" w:rsidRDefault="001C13F0" w:rsidP="001C13F0">
      <w:pPr>
        <w:widowControl w:val="0"/>
        <w:autoSpaceDE w:val="0"/>
        <w:autoSpaceDN w:val="0"/>
        <w:spacing w:after="0" w:line="240" w:lineRule="auto"/>
        <w:jc w:val="both"/>
        <w:rPr>
          <w:rFonts w:ascii="Times New Roman" w:hAnsi="Times New Roman"/>
          <w:b/>
          <w:sz w:val="20"/>
          <w:szCs w:val="28"/>
        </w:rPr>
      </w:pPr>
    </w:p>
    <w:p w:rsidR="001C13F0" w:rsidRDefault="001C13F0" w:rsidP="001C13F0">
      <w:pPr>
        <w:widowControl w:val="0"/>
        <w:autoSpaceDE w:val="0"/>
        <w:autoSpaceDN w:val="0"/>
        <w:spacing w:after="0" w:line="240" w:lineRule="auto"/>
        <w:jc w:val="both"/>
        <w:rPr>
          <w:rFonts w:ascii="Times New Roman" w:hAnsi="Times New Roman"/>
          <w:b/>
          <w:sz w:val="20"/>
          <w:szCs w:val="28"/>
        </w:rPr>
      </w:pPr>
    </w:p>
    <w:p w:rsidR="001C13F0" w:rsidRDefault="001C13F0" w:rsidP="001C13F0">
      <w:pPr>
        <w:widowControl w:val="0"/>
        <w:autoSpaceDE w:val="0"/>
        <w:autoSpaceDN w:val="0"/>
        <w:spacing w:after="0" w:line="240" w:lineRule="auto"/>
        <w:jc w:val="both"/>
        <w:rPr>
          <w:rFonts w:ascii="Times New Roman" w:hAnsi="Times New Roman"/>
          <w:b/>
          <w:sz w:val="20"/>
          <w:szCs w:val="28"/>
        </w:rPr>
      </w:pPr>
    </w:p>
    <w:p w:rsidR="001C13F0" w:rsidRDefault="001C13F0" w:rsidP="001C13F0">
      <w:pPr>
        <w:widowControl w:val="0"/>
        <w:autoSpaceDE w:val="0"/>
        <w:autoSpaceDN w:val="0"/>
        <w:spacing w:after="0" w:line="240" w:lineRule="auto"/>
        <w:jc w:val="both"/>
        <w:rPr>
          <w:rFonts w:ascii="Times New Roman" w:hAnsi="Times New Roman"/>
          <w:b/>
          <w:sz w:val="20"/>
          <w:szCs w:val="28"/>
        </w:rPr>
      </w:pPr>
    </w:p>
    <w:p w:rsidR="001C13F0" w:rsidRPr="007C17EF" w:rsidRDefault="001C13F0" w:rsidP="001C13F0">
      <w:pPr>
        <w:widowControl w:val="0"/>
        <w:autoSpaceDE w:val="0"/>
        <w:autoSpaceDN w:val="0"/>
        <w:spacing w:after="0" w:line="240" w:lineRule="auto"/>
        <w:jc w:val="center"/>
        <w:rPr>
          <w:rFonts w:ascii="Times New Roman" w:hAnsi="Times New Roman"/>
          <w:b/>
          <w:sz w:val="28"/>
          <w:szCs w:val="28"/>
        </w:rPr>
      </w:pPr>
      <w:r w:rsidRPr="007C17EF">
        <w:rPr>
          <w:rFonts w:ascii="Times New Roman" w:hAnsi="Times New Roman"/>
          <w:b/>
          <w:sz w:val="28"/>
          <w:szCs w:val="28"/>
        </w:rPr>
        <w:t>CONTEMPORARY APPROACHES</w:t>
      </w:r>
      <w:r>
        <w:rPr>
          <w:rFonts w:ascii="Times New Roman" w:hAnsi="Times New Roman"/>
          <w:b/>
          <w:sz w:val="28"/>
          <w:szCs w:val="28"/>
        </w:rPr>
        <w:t xml:space="preserve"> TO MANAGING OPERATIONAL RISK IN</w:t>
      </w:r>
      <w:r w:rsidRPr="007C17EF">
        <w:rPr>
          <w:rFonts w:ascii="Times New Roman" w:hAnsi="Times New Roman"/>
          <w:b/>
          <w:sz w:val="28"/>
          <w:szCs w:val="28"/>
        </w:rPr>
        <w:t xml:space="preserve"> BANKS </w:t>
      </w:r>
    </w:p>
    <w:p w:rsidR="001C13F0" w:rsidRPr="006C5532" w:rsidRDefault="001C13F0" w:rsidP="001C13F0">
      <w:pPr>
        <w:widowControl w:val="0"/>
        <w:autoSpaceDE w:val="0"/>
        <w:autoSpaceDN w:val="0"/>
        <w:spacing w:after="0" w:line="240" w:lineRule="auto"/>
        <w:jc w:val="both"/>
        <w:rPr>
          <w:rFonts w:ascii="Times New Roman" w:hAnsi="Times New Roman"/>
          <w:sz w:val="20"/>
          <w:szCs w:val="28"/>
        </w:rPr>
      </w:pPr>
    </w:p>
    <w:p w:rsidR="001C13F0" w:rsidRPr="000765C7" w:rsidRDefault="001C13F0" w:rsidP="001C13F0">
      <w:pPr>
        <w:widowControl w:val="0"/>
        <w:autoSpaceDE w:val="0"/>
        <w:autoSpaceDN w:val="0"/>
        <w:spacing w:after="0" w:line="240" w:lineRule="auto"/>
        <w:jc w:val="center"/>
        <w:rPr>
          <w:rFonts w:ascii="Times New Roman" w:hAnsi="Times New Roman"/>
          <w:b/>
          <w:sz w:val="20"/>
          <w:szCs w:val="20"/>
        </w:rPr>
      </w:pPr>
      <w:r w:rsidRPr="00BF72A9">
        <w:rPr>
          <w:rFonts w:ascii="Times New Roman" w:hAnsi="Times New Roman"/>
          <w:b/>
        </w:rPr>
        <w:t xml:space="preserve">Milica </w:t>
      </w:r>
      <w:r>
        <w:rPr>
          <w:rFonts w:ascii="Times New Roman" w:hAnsi="Times New Roman"/>
          <w:b/>
        </w:rPr>
        <w:t>Ranđelović</w:t>
      </w:r>
      <w:r w:rsidRPr="001D6267">
        <w:rPr>
          <w:rFonts w:ascii="Times New Roman" w:hAnsi="Times New Roman"/>
          <w:b/>
          <w:vertAlign w:val="superscript"/>
        </w:rPr>
        <w:t>1</w:t>
      </w:r>
      <w:r w:rsidRPr="00BF72A9">
        <w:rPr>
          <w:rFonts w:ascii="Times New Roman" w:hAnsi="Times New Roman"/>
          <w:b/>
        </w:rPr>
        <w:t xml:space="preserve">; Milica </w:t>
      </w:r>
      <w:r>
        <w:rPr>
          <w:rFonts w:ascii="Times New Roman" w:hAnsi="Times New Roman"/>
          <w:b/>
        </w:rPr>
        <w:t>Stamenković</w:t>
      </w:r>
      <w:r w:rsidRPr="001D6267">
        <w:rPr>
          <w:rFonts w:ascii="Times New Roman" w:hAnsi="Times New Roman"/>
          <w:b/>
          <w:vertAlign w:val="superscript"/>
        </w:rPr>
        <w:t>2</w:t>
      </w:r>
    </w:p>
    <w:p w:rsidR="001C13F0" w:rsidRPr="001D6267" w:rsidRDefault="001C13F0" w:rsidP="001C13F0">
      <w:pPr>
        <w:widowControl w:val="0"/>
        <w:autoSpaceDE w:val="0"/>
        <w:autoSpaceDN w:val="0"/>
        <w:spacing w:after="0" w:line="240" w:lineRule="auto"/>
        <w:jc w:val="center"/>
        <w:rPr>
          <w:rFonts w:ascii="Times New Roman" w:hAnsi="Times New Roman"/>
          <w:sz w:val="20"/>
          <w:szCs w:val="20"/>
        </w:rPr>
      </w:pPr>
      <w:r w:rsidRPr="001D6267">
        <w:rPr>
          <w:rFonts w:ascii="Times New Roman" w:hAnsi="Times New Roman"/>
          <w:sz w:val="20"/>
          <w:szCs w:val="20"/>
          <w:vertAlign w:val="superscript"/>
        </w:rPr>
        <w:t>1</w:t>
      </w:r>
      <w:r>
        <w:rPr>
          <w:rFonts w:ascii="Times New Roman" w:hAnsi="Times New Roman"/>
          <w:sz w:val="20"/>
          <w:szCs w:val="20"/>
        </w:rPr>
        <w:t>Higher Business School,</w:t>
      </w:r>
      <w:r w:rsidRPr="001D6267">
        <w:rPr>
          <w:rFonts w:ascii="Times New Roman" w:hAnsi="Times New Roman"/>
          <w:sz w:val="20"/>
          <w:szCs w:val="20"/>
        </w:rPr>
        <w:t xml:space="preserve"> Leskovac, S</w:t>
      </w:r>
      <w:r>
        <w:rPr>
          <w:rFonts w:ascii="Times New Roman" w:hAnsi="Times New Roman"/>
          <w:sz w:val="20"/>
          <w:szCs w:val="20"/>
        </w:rPr>
        <w:t>ERBI</w:t>
      </w:r>
      <w:r w:rsidRPr="001D6267">
        <w:rPr>
          <w:rFonts w:ascii="Times New Roman" w:hAnsi="Times New Roman"/>
          <w:sz w:val="20"/>
          <w:szCs w:val="20"/>
        </w:rPr>
        <w:t>A,</w:t>
      </w:r>
      <w:r w:rsidRPr="001D6267">
        <w:rPr>
          <w:rFonts w:ascii="Times New Roman" w:hAnsi="Times New Roman"/>
          <w:color w:val="FF0000"/>
          <w:sz w:val="20"/>
          <w:szCs w:val="20"/>
        </w:rPr>
        <w:t xml:space="preserve"> </w:t>
      </w:r>
      <w:r w:rsidRPr="001D6267">
        <w:rPr>
          <w:rFonts w:ascii="Times New Roman" w:hAnsi="Times New Roman"/>
          <w:sz w:val="20"/>
          <w:szCs w:val="20"/>
        </w:rPr>
        <w:t>millicastankovic94@gmail.com</w:t>
      </w:r>
    </w:p>
    <w:p w:rsidR="001C13F0" w:rsidRDefault="001C13F0" w:rsidP="001C13F0">
      <w:pPr>
        <w:widowControl w:val="0"/>
        <w:autoSpaceDE w:val="0"/>
        <w:autoSpaceDN w:val="0"/>
        <w:spacing w:after="0" w:line="240" w:lineRule="auto"/>
        <w:jc w:val="center"/>
        <w:rPr>
          <w:rFonts w:ascii="Times New Roman" w:hAnsi="Times New Roman"/>
          <w:sz w:val="20"/>
          <w:szCs w:val="20"/>
        </w:rPr>
      </w:pPr>
      <w:r w:rsidRPr="001D6267">
        <w:rPr>
          <w:rFonts w:ascii="Times New Roman" w:hAnsi="Times New Roman"/>
          <w:sz w:val="20"/>
          <w:szCs w:val="20"/>
          <w:vertAlign w:val="superscript"/>
        </w:rPr>
        <w:t>2</w:t>
      </w:r>
      <w:r>
        <w:rPr>
          <w:rFonts w:ascii="Times New Roman" w:hAnsi="Times New Roman"/>
          <w:sz w:val="20"/>
          <w:szCs w:val="20"/>
        </w:rPr>
        <w:t>Higher Business School,</w:t>
      </w:r>
      <w:r w:rsidRPr="001D6267">
        <w:rPr>
          <w:rFonts w:ascii="Times New Roman" w:hAnsi="Times New Roman"/>
          <w:sz w:val="20"/>
          <w:szCs w:val="20"/>
        </w:rPr>
        <w:t xml:space="preserve"> Leskovac, S</w:t>
      </w:r>
      <w:r>
        <w:rPr>
          <w:rFonts w:ascii="Times New Roman" w:hAnsi="Times New Roman"/>
          <w:sz w:val="20"/>
          <w:szCs w:val="20"/>
        </w:rPr>
        <w:t>ERBI</w:t>
      </w:r>
      <w:r w:rsidRPr="001D6267">
        <w:rPr>
          <w:rFonts w:ascii="Times New Roman" w:hAnsi="Times New Roman"/>
          <w:sz w:val="20"/>
          <w:szCs w:val="20"/>
        </w:rPr>
        <w:t>A, stamenkovic.milica.mika@gmail.com</w:t>
      </w:r>
    </w:p>
    <w:p w:rsidR="001C13F0" w:rsidRDefault="001C13F0" w:rsidP="001C13F0">
      <w:pPr>
        <w:widowControl w:val="0"/>
        <w:autoSpaceDE w:val="0"/>
        <w:autoSpaceDN w:val="0"/>
        <w:spacing w:after="0" w:line="240" w:lineRule="auto"/>
        <w:jc w:val="center"/>
        <w:rPr>
          <w:rFonts w:ascii="Times New Roman" w:hAnsi="Times New Roman"/>
          <w:sz w:val="20"/>
          <w:szCs w:val="20"/>
        </w:rPr>
      </w:pPr>
    </w:p>
    <w:p w:rsidR="001C13F0" w:rsidRPr="000765C7" w:rsidRDefault="001C13F0" w:rsidP="001C13F0">
      <w:pPr>
        <w:widowControl w:val="0"/>
        <w:autoSpaceDE w:val="0"/>
        <w:autoSpaceDN w:val="0"/>
        <w:spacing w:after="0" w:line="240" w:lineRule="auto"/>
        <w:jc w:val="center"/>
        <w:rPr>
          <w:rFonts w:ascii="Times New Roman" w:hAnsi="Times New Roman"/>
          <w:sz w:val="20"/>
          <w:szCs w:val="20"/>
        </w:rPr>
      </w:pPr>
    </w:p>
    <w:p w:rsidR="001C13F0" w:rsidRPr="008964E1" w:rsidRDefault="001C13F0" w:rsidP="001C13F0">
      <w:pPr>
        <w:widowControl w:val="0"/>
        <w:autoSpaceDE w:val="0"/>
        <w:autoSpaceDN w:val="0"/>
        <w:spacing w:after="0" w:line="240" w:lineRule="auto"/>
        <w:jc w:val="both"/>
        <w:rPr>
          <w:rFonts w:ascii="Times New Roman" w:hAnsi="Times New Roman"/>
          <w:i/>
          <w:sz w:val="18"/>
          <w:szCs w:val="18"/>
          <w:lang w:val="en-GB"/>
        </w:rPr>
      </w:pPr>
      <w:r w:rsidRPr="008964E1">
        <w:rPr>
          <w:rFonts w:ascii="Times New Roman" w:hAnsi="Times New Roman"/>
          <w:b/>
          <w:i/>
          <w:sz w:val="18"/>
          <w:szCs w:val="18"/>
          <w:lang w:val="en-GB"/>
        </w:rPr>
        <w:t>Abstract:</w:t>
      </w:r>
      <w:r>
        <w:rPr>
          <w:rFonts w:ascii="Times New Roman" w:hAnsi="Times New Roman"/>
          <w:b/>
          <w:i/>
          <w:sz w:val="18"/>
          <w:szCs w:val="18"/>
          <w:lang w:val="en-GB"/>
        </w:rPr>
        <w:t xml:space="preserve"> </w:t>
      </w:r>
      <w:r w:rsidRPr="008964E1">
        <w:rPr>
          <w:rFonts w:ascii="Times New Roman" w:hAnsi="Times New Roman"/>
          <w:i/>
          <w:sz w:val="18"/>
          <w:szCs w:val="18"/>
          <w:lang w:val="en-GB"/>
        </w:rPr>
        <w:t>Risk is a term that follows man and all his activities, as well as business entities, on a daily basis, and relates to the situation in the future in which there are several possible solutions with the appropriate probability of taking place. Reguardless of</w:t>
      </w:r>
      <w:r>
        <w:rPr>
          <w:rFonts w:ascii="Times New Roman" w:hAnsi="Times New Roman"/>
          <w:i/>
          <w:sz w:val="18"/>
          <w:szCs w:val="18"/>
          <w:lang w:val="en-GB"/>
        </w:rPr>
        <w:t xml:space="preserve"> </w:t>
      </w:r>
      <w:r w:rsidRPr="008964E1">
        <w:rPr>
          <w:rFonts w:ascii="Times New Roman" w:hAnsi="Times New Roman"/>
          <w:i/>
          <w:sz w:val="18"/>
          <w:szCs w:val="18"/>
          <w:lang w:val="en-GB"/>
        </w:rPr>
        <w:t>the organizational level they belong to, all bank</w:t>
      </w:r>
      <w:r w:rsidRPr="008964E1">
        <w:rPr>
          <w:rFonts w:ascii="Times New Roman" w:hAnsi="Times New Roman"/>
          <w:b/>
          <w:bCs/>
          <w:i/>
          <w:color w:val="222222"/>
          <w:sz w:val="18"/>
          <w:szCs w:val="18"/>
          <w:shd w:val="clear" w:color="auto" w:fill="F8F8F8"/>
          <w:lang w:val="en-GB"/>
        </w:rPr>
        <w:t>’</w:t>
      </w:r>
      <w:r w:rsidRPr="008964E1">
        <w:rPr>
          <w:rFonts w:ascii="Times New Roman" w:hAnsi="Times New Roman"/>
          <w:i/>
          <w:sz w:val="18"/>
          <w:szCs w:val="18"/>
          <w:lang w:val="en-GB"/>
        </w:rPr>
        <w:t>s employees face everyday risk. Due to globalization and various technical, technological and other innovations, there are increasingly complex risks that a bank is exposed to, and as such require close</w:t>
      </w:r>
      <w:r>
        <w:rPr>
          <w:rFonts w:ascii="Times New Roman" w:hAnsi="Times New Roman"/>
          <w:i/>
          <w:sz w:val="18"/>
          <w:szCs w:val="18"/>
          <w:lang w:val="en-GB"/>
        </w:rPr>
        <w:t xml:space="preserve"> attention. </w:t>
      </w:r>
      <w:r w:rsidRPr="008964E1">
        <w:rPr>
          <w:rFonts w:ascii="Times New Roman" w:hAnsi="Times New Roman"/>
          <w:i/>
          <w:sz w:val="18"/>
          <w:szCs w:val="18"/>
          <w:lang w:val="en-GB"/>
        </w:rPr>
        <w:t>One of them is operational risk that represents a threat to the bank's capital due to unpredictable external events, inadequate internal processes and procedures, mistakes and fraudsmade by the employees etc. The operational risk is among the most important risks in banking, and as such should be recognized, monitored and controlled in order to reduce its impact and probability of taking place.</w:t>
      </w:r>
      <w:r>
        <w:rPr>
          <w:rFonts w:ascii="Times New Roman" w:hAnsi="Times New Roman"/>
          <w:i/>
          <w:sz w:val="18"/>
          <w:szCs w:val="18"/>
          <w:lang w:val="en-GB"/>
        </w:rPr>
        <w:t xml:space="preserve"> </w:t>
      </w:r>
      <w:r w:rsidRPr="008964E1">
        <w:rPr>
          <w:rFonts w:ascii="Times New Roman" w:hAnsi="Times New Roman"/>
          <w:i/>
          <w:sz w:val="18"/>
          <w:szCs w:val="18"/>
          <w:lang w:val="en-GB"/>
        </w:rPr>
        <w:t>Some of the many risky events, their consequences, as well as the ways banks defend against them will be described in the paper through examples.</w:t>
      </w:r>
    </w:p>
    <w:p w:rsidR="001C13F0" w:rsidRPr="008964E1" w:rsidRDefault="001C13F0" w:rsidP="001C13F0">
      <w:pPr>
        <w:widowControl w:val="0"/>
        <w:autoSpaceDE w:val="0"/>
        <w:autoSpaceDN w:val="0"/>
        <w:spacing w:after="0" w:line="240" w:lineRule="auto"/>
        <w:jc w:val="both"/>
        <w:rPr>
          <w:rFonts w:ascii="Times New Roman" w:hAnsi="Times New Roman"/>
          <w:i/>
          <w:sz w:val="20"/>
          <w:szCs w:val="18"/>
          <w:lang w:val="en-GB"/>
        </w:rPr>
      </w:pPr>
    </w:p>
    <w:p w:rsidR="001C13F0" w:rsidRPr="008964E1" w:rsidRDefault="001C13F0" w:rsidP="001C13F0">
      <w:pPr>
        <w:widowControl w:val="0"/>
        <w:autoSpaceDE w:val="0"/>
        <w:autoSpaceDN w:val="0"/>
        <w:spacing w:after="0" w:line="240" w:lineRule="auto"/>
        <w:jc w:val="both"/>
        <w:rPr>
          <w:rFonts w:ascii="Times New Roman" w:hAnsi="Times New Roman"/>
          <w:i/>
          <w:sz w:val="18"/>
          <w:szCs w:val="18"/>
          <w:lang w:val="en-GB"/>
        </w:rPr>
      </w:pPr>
      <w:r w:rsidRPr="008964E1">
        <w:rPr>
          <w:rFonts w:ascii="Times New Roman" w:hAnsi="Times New Roman"/>
          <w:b/>
          <w:i/>
          <w:sz w:val="18"/>
          <w:szCs w:val="18"/>
          <w:lang w:val="en-GB"/>
        </w:rPr>
        <w:t>Key words:</w:t>
      </w:r>
      <w:r>
        <w:rPr>
          <w:rFonts w:ascii="Times New Roman" w:hAnsi="Times New Roman"/>
          <w:b/>
          <w:i/>
          <w:sz w:val="18"/>
          <w:szCs w:val="18"/>
          <w:lang w:val="en-GB"/>
        </w:rPr>
        <w:t xml:space="preserve"> </w:t>
      </w:r>
      <w:r w:rsidRPr="008964E1">
        <w:rPr>
          <w:rFonts w:ascii="Times New Roman" w:hAnsi="Times New Roman"/>
          <w:i/>
          <w:sz w:val="18"/>
          <w:szCs w:val="18"/>
          <w:lang w:val="en-GB"/>
        </w:rPr>
        <w:t>risk, banking, operational risk.</w:t>
      </w:r>
    </w:p>
    <w:p w:rsidR="001C13F0" w:rsidRDefault="001C13F0" w:rsidP="001C13F0">
      <w:pPr>
        <w:widowControl w:val="0"/>
        <w:autoSpaceDE w:val="0"/>
        <w:autoSpaceDN w:val="0"/>
        <w:spacing w:after="0" w:line="240" w:lineRule="auto"/>
        <w:jc w:val="both"/>
        <w:rPr>
          <w:rFonts w:ascii="Times New Roman" w:hAnsi="Times New Roman"/>
          <w:sz w:val="20"/>
          <w:szCs w:val="18"/>
        </w:rPr>
      </w:pPr>
    </w:p>
    <w:p w:rsidR="001C13F0" w:rsidRDefault="001C13F0" w:rsidP="001C13F0">
      <w:pPr>
        <w:widowControl w:val="0"/>
        <w:autoSpaceDE w:val="0"/>
        <w:autoSpaceDN w:val="0"/>
        <w:spacing w:after="0" w:line="240" w:lineRule="auto"/>
        <w:jc w:val="both"/>
        <w:rPr>
          <w:rFonts w:ascii="Times New Roman" w:hAnsi="Times New Roman"/>
          <w:sz w:val="20"/>
          <w:szCs w:val="18"/>
        </w:rPr>
      </w:pPr>
    </w:p>
    <w:p w:rsidR="001C13F0" w:rsidRDefault="001C13F0" w:rsidP="001C13F0">
      <w:pPr>
        <w:widowControl w:val="0"/>
        <w:autoSpaceDE w:val="0"/>
        <w:autoSpaceDN w:val="0"/>
        <w:spacing w:after="0" w:line="240" w:lineRule="auto"/>
        <w:jc w:val="both"/>
        <w:rPr>
          <w:rFonts w:ascii="Times New Roman" w:hAnsi="Times New Roman"/>
          <w:sz w:val="20"/>
          <w:szCs w:val="18"/>
        </w:rPr>
      </w:pPr>
    </w:p>
    <w:p w:rsidR="001C13F0" w:rsidRDefault="001C13F0" w:rsidP="001C13F0">
      <w:pPr>
        <w:widowControl w:val="0"/>
        <w:autoSpaceDE w:val="0"/>
        <w:autoSpaceDN w:val="0"/>
        <w:spacing w:after="0" w:line="240" w:lineRule="auto"/>
        <w:jc w:val="both"/>
        <w:rPr>
          <w:rFonts w:ascii="Times New Roman" w:hAnsi="Times New Roman"/>
          <w:sz w:val="20"/>
          <w:szCs w:val="20"/>
          <w:lang w:val="en-GB"/>
        </w:rPr>
      </w:pPr>
      <w:r w:rsidRPr="008964E1">
        <w:rPr>
          <w:rFonts w:ascii="Times New Roman" w:hAnsi="Times New Roman"/>
          <w:b/>
          <w:lang w:val="en-GB"/>
        </w:rPr>
        <w:t>1.</w:t>
      </w:r>
      <w:r>
        <w:rPr>
          <w:rFonts w:ascii="Times New Roman" w:hAnsi="Times New Roman"/>
          <w:b/>
          <w:lang w:val="en-GB"/>
        </w:rPr>
        <w:t xml:space="preserve"> </w:t>
      </w:r>
      <w:r w:rsidRPr="008964E1">
        <w:rPr>
          <w:rFonts w:ascii="Times New Roman" w:hAnsi="Times New Roman"/>
          <w:b/>
          <w:lang w:val="en-GB"/>
        </w:rPr>
        <w:t>INTRODUCTION</w:t>
      </w:r>
    </w:p>
    <w:p w:rsidR="001C13F0" w:rsidRPr="000765C7" w:rsidRDefault="001C13F0" w:rsidP="001C13F0">
      <w:pPr>
        <w:widowControl w:val="0"/>
        <w:autoSpaceDE w:val="0"/>
        <w:autoSpaceDN w:val="0"/>
        <w:spacing w:after="0" w:line="240" w:lineRule="auto"/>
        <w:jc w:val="both"/>
        <w:rPr>
          <w:rFonts w:ascii="Times New Roman" w:hAnsi="Times New Roman"/>
          <w:sz w:val="20"/>
          <w:szCs w:val="20"/>
          <w:lang w:val="en-GB"/>
        </w:rPr>
      </w:pPr>
    </w:p>
    <w:p w:rsidR="001C13F0" w:rsidRPr="000765C7" w:rsidRDefault="001C13F0" w:rsidP="001C13F0">
      <w:pPr>
        <w:widowControl w:val="0"/>
        <w:autoSpaceDE w:val="0"/>
        <w:autoSpaceDN w:val="0"/>
        <w:spacing w:after="0" w:line="240" w:lineRule="auto"/>
        <w:jc w:val="both"/>
        <w:rPr>
          <w:rFonts w:ascii="Times New Roman" w:hAnsi="Times New Roman"/>
          <w:sz w:val="20"/>
          <w:szCs w:val="20"/>
          <w:lang w:val="en-GB"/>
        </w:rPr>
      </w:pPr>
      <w:r w:rsidRPr="008964E1">
        <w:rPr>
          <w:rFonts w:ascii="Times New Roman" w:hAnsi="Times New Roman"/>
          <w:sz w:val="20"/>
          <w:szCs w:val="20"/>
          <w:lang w:val="en-GB"/>
        </w:rPr>
        <w:t>Continuous development of the banking sector, which carries various innovations with it, brings new and more complex problems in banks, i.e. many ris</w:t>
      </w:r>
      <w:r>
        <w:rPr>
          <w:rFonts w:ascii="Times New Roman" w:hAnsi="Times New Roman"/>
          <w:sz w:val="20"/>
          <w:szCs w:val="20"/>
          <w:lang w:val="en-GB"/>
        </w:rPr>
        <w:t>ks that jeopardize its business</w:t>
      </w:r>
      <w:r w:rsidRPr="008964E1">
        <w:rPr>
          <w:rFonts w:ascii="Times New Roman" w:hAnsi="Times New Roman"/>
          <w:sz w:val="20"/>
          <w:szCs w:val="20"/>
          <w:lang w:val="en-GB"/>
        </w:rPr>
        <w:t xml:space="preserve"> liquidity which ultimately reflects on the profit of the bank. These problems are conditione</w:t>
      </w:r>
      <w:r>
        <w:rPr>
          <w:rFonts w:ascii="Times New Roman" w:hAnsi="Times New Roman"/>
          <w:sz w:val="20"/>
          <w:szCs w:val="20"/>
          <w:lang w:val="en-GB"/>
        </w:rPr>
        <w:t xml:space="preserve">d by internal factors, such as </w:t>
      </w:r>
      <w:r w:rsidRPr="008964E1">
        <w:rPr>
          <w:rFonts w:ascii="Times New Roman" w:hAnsi="Times New Roman"/>
          <w:sz w:val="20"/>
          <w:szCs w:val="20"/>
          <w:lang w:val="en-GB"/>
        </w:rPr>
        <w:t xml:space="preserve">the incompetence and mistakes of employees, </w:t>
      </w:r>
      <w:r>
        <w:rPr>
          <w:rFonts w:ascii="Times New Roman" w:hAnsi="Times New Roman"/>
          <w:sz w:val="20"/>
          <w:szCs w:val="20"/>
          <w:lang w:val="en-GB"/>
        </w:rPr>
        <w:t xml:space="preserve">and </w:t>
      </w:r>
      <w:r w:rsidRPr="008964E1">
        <w:rPr>
          <w:rFonts w:ascii="Times New Roman" w:hAnsi="Times New Roman"/>
          <w:sz w:val="20"/>
          <w:szCs w:val="20"/>
          <w:lang w:val="en-GB"/>
        </w:rPr>
        <w:t>external f</w:t>
      </w:r>
      <w:r>
        <w:rPr>
          <w:rFonts w:ascii="Times New Roman" w:hAnsi="Times New Roman"/>
          <w:sz w:val="20"/>
          <w:szCs w:val="20"/>
          <w:lang w:val="en-GB"/>
        </w:rPr>
        <w:t>actors, such as various events o</w:t>
      </w:r>
      <w:r w:rsidRPr="008964E1">
        <w:rPr>
          <w:rFonts w:ascii="Times New Roman" w:hAnsi="Times New Roman"/>
          <w:sz w:val="20"/>
          <w:szCs w:val="20"/>
          <w:lang w:val="en-GB"/>
        </w:rPr>
        <w:t>n the market, changes in the law, etc.</w:t>
      </w:r>
    </w:p>
    <w:p w:rsidR="001C13F0" w:rsidRPr="008964E1" w:rsidRDefault="001C13F0" w:rsidP="001C13F0">
      <w:pPr>
        <w:widowControl w:val="0"/>
        <w:autoSpaceDE w:val="0"/>
        <w:autoSpaceDN w:val="0"/>
        <w:spacing w:after="0" w:line="240" w:lineRule="auto"/>
        <w:jc w:val="both"/>
        <w:rPr>
          <w:rFonts w:ascii="Times New Roman" w:hAnsi="Times New Roman"/>
          <w:sz w:val="20"/>
          <w:szCs w:val="20"/>
          <w:lang w:val="en-GB"/>
        </w:rPr>
      </w:pPr>
      <w:r w:rsidRPr="008964E1">
        <w:rPr>
          <w:rFonts w:ascii="Times New Roman" w:eastAsia="Times New Roman" w:hAnsi="Times New Roman"/>
          <w:sz w:val="20"/>
          <w:szCs w:val="24"/>
          <w:lang w:val="en-GB"/>
        </w:rPr>
        <w:t>Risk is a situation where there is a possibility of a negative deviation from the</w:t>
      </w:r>
      <w:r>
        <w:rPr>
          <w:rFonts w:ascii="Times New Roman" w:eastAsia="Times New Roman" w:hAnsi="Times New Roman"/>
          <w:sz w:val="20"/>
          <w:szCs w:val="24"/>
          <w:lang w:val="en-GB"/>
        </w:rPr>
        <w:t xml:space="preserve"> desired outcome that we expect.[1] H</w:t>
      </w:r>
      <w:r w:rsidRPr="008964E1">
        <w:rPr>
          <w:rFonts w:ascii="Times New Roman" w:eastAsia="Times New Roman" w:hAnsi="Times New Roman"/>
          <w:sz w:val="20"/>
          <w:szCs w:val="24"/>
          <w:lang w:val="en-GB"/>
        </w:rPr>
        <w:t>opefully</w:t>
      </w:r>
      <w:r>
        <w:rPr>
          <w:rFonts w:ascii="Times New Roman" w:eastAsia="Times New Roman" w:hAnsi="Times New Roman"/>
          <w:sz w:val="20"/>
          <w:szCs w:val="24"/>
          <w:lang w:val="en-GB"/>
        </w:rPr>
        <w:t>, i</w:t>
      </w:r>
      <w:r w:rsidRPr="008964E1">
        <w:rPr>
          <w:rFonts w:ascii="Times New Roman" w:eastAsia="Times New Roman" w:hAnsi="Times New Roman"/>
          <w:sz w:val="20"/>
          <w:szCs w:val="24"/>
          <w:lang w:val="en-GB"/>
        </w:rPr>
        <w:t>ts</w:t>
      </w:r>
      <w:r>
        <w:rPr>
          <w:rFonts w:ascii="Times New Roman" w:eastAsia="Times New Roman" w:hAnsi="Times New Roman"/>
          <w:sz w:val="20"/>
          <w:szCs w:val="24"/>
          <w:lang w:val="en-GB"/>
        </w:rPr>
        <w:t xml:space="preserve"> impact may be lower or higher but </w:t>
      </w:r>
      <w:r w:rsidRPr="008964E1">
        <w:rPr>
          <w:rFonts w:ascii="Times New Roman" w:eastAsia="Times New Roman" w:hAnsi="Times New Roman"/>
          <w:sz w:val="20"/>
          <w:szCs w:val="24"/>
          <w:lang w:val="en-GB"/>
        </w:rPr>
        <w:t xml:space="preserve">it </w:t>
      </w:r>
      <w:r>
        <w:rPr>
          <w:rFonts w:ascii="Times New Roman" w:eastAsia="Times New Roman" w:hAnsi="Times New Roman"/>
          <w:sz w:val="20"/>
          <w:szCs w:val="24"/>
          <w:lang w:val="en-GB"/>
        </w:rPr>
        <w:t>still cannot be completely eliminated. T</w:t>
      </w:r>
      <w:r w:rsidRPr="008964E1">
        <w:rPr>
          <w:rFonts w:ascii="Times New Roman" w:eastAsia="Times New Roman" w:hAnsi="Times New Roman"/>
          <w:sz w:val="20"/>
          <w:szCs w:val="24"/>
          <w:lang w:val="en-GB"/>
        </w:rPr>
        <w:t>herefore it should be controlled or reduced to an acceptable level. In order to successfully deal with these risks in terms of preserving liquidity, achieving its long-term obj</w:t>
      </w:r>
      <w:r>
        <w:rPr>
          <w:rFonts w:ascii="Times New Roman" w:eastAsia="Times New Roman" w:hAnsi="Times New Roman"/>
          <w:sz w:val="20"/>
          <w:szCs w:val="24"/>
          <w:lang w:val="en-GB"/>
        </w:rPr>
        <w:t>ectives, etc., a bank has to t</w:t>
      </w:r>
      <w:r w:rsidRPr="008964E1">
        <w:rPr>
          <w:rFonts w:ascii="Times New Roman" w:eastAsia="Times New Roman" w:hAnsi="Times New Roman"/>
          <w:sz w:val="20"/>
          <w:szCs w:val="24"/>
          <w:lang w:val="en-GB"/>
        </w:rPr>
        <w:t>ake</w:t>
      </w:r>
      <w:r>
        <w:rPr>
          <w:rFonts w:ascii="Times New Roman" w:eastAsia="Times New Roman" w:hAnsi="Times New Roman"/>
          <w:sz w:val="20"/>
          <w:szCs w:val="24"/>
          <w:lang w:val="en-GB"/>
        </w:rPr>
        <w:t xml:space="preserve"> appropriate action to protect itself</w:t>
      </w:r>
      <w:r w:rsidRPr="008964E1">
        <w:rPr>
          <w:rFonts w:ascii="Times New Roman" w:eastAsia="Times New Roman" w:hAnsi="Times New Roman"/>
          <w:sz w:val="20"/>
          <w:szCs w:val="24"/>
          <w:lang w:val="en-GB"/>
        </w:rPr>
        <w:t xml:space="preserve"> from risk. Therefore,</w:t>
      </w:r>
      <w:r>
        <w:rPr>
          <w:rFonts w:ascii="Times New Roman" w:eastAsia="Times New Roman" w:hAnsi="Times New Roman"/>
          <w:sz w:val="20"/>
          <w:szCs w:val="24"/>
          <w:lang w:val="en-GB"/>
        </w:rPr>
        <w:t xml:space="preserve"> the point is not to avoid risk</w:t>
      </w:r>
      <w:r w:rsidRPr="008964E1">
        <w:rPr>
          <w:rFonts w:ascii="Times New Roman" w:eastAsia="Times New Roman" w:hAnsi="Times New Roman"/>
          <w:sz w:val="20"/>
          <w:szCs w:val="24"/>
          <w:lang w:val="en-GB"/>
        </w:rPr>
        <w:t xml:space="preserve"> but </w:t>
      </w:r>
      <w:r>
        <w:rPr>
          <w:rFonts w:ascii="Times New Roman" w:eastAsia="Times New Roman" w:hAnsi="Times New Roman"/>
          <w:sz w:val="20"/>
          <w:szCs w:val="24"/>
          <w:lang w:val="en-GB"/>
        </w:rPr>
        <w:t>to identify, assess, measure</w:t>
      </w:r>
      <w:r w:rsidRPr="008964E1">
        <w:rPr>
          <w:rFonts w:ascii="Times New Roman" w:eastAsia="Times New Roman" w:hAnsi="Times New Roman"/>
          <w:sz w:val="20"/>
          <w:szCs w:val="24"/>
          <w:lang w:val="en-GB"/>
        </w:rPr>
        <w:t xml:space="preserve"> and control</w:t>
      </w:r>
      <w:r>
        <w:rPr>
          <w:rFonts w:ascii="Times New Roman" w:eastAsia="Times New Roman" w:hAnsi="Times New Roman"/>
          <w:sz w:val="20"/>
          <w:szCs w:val="24"/>
          <w:lang w:val="en-GB"/>
        </w:rPr>
        <w:t xml:space="preserve"> it. A</w:t>
      </w:r>
      <w:r w:rsidRPr="008964E1">
        <w:rPr>
          <w:rFonts w:ascii="Times New Roman" w:eastAsia="Times New Roman" w:hAnsi="Times New Roman"/>
          <w:sz w:val="20"/>
          <w:szCs w:val="24"/>
          <w:lang w:val="en-GB"/>
        </w:rPr>
        <w:t>ll of</w:t>
      </w:r>
      <w:r>
        <w:rPr>
          <w:rFonts w:ascii="Times New Roman" w:eastAsia="Times New Roman" w:hAnsi="Times New Roman"/>
          <w:sz w:val="20"/>
          <w:szCs w:val="24"/>
          <w:lang w:val="en-GB"/>
        </w:rPr>
        <w:t xml:space="preserve"> this</w:t>
      </w:r>
      <w:r w:rsidRPr="008964E1">
        <w:rPr>
          <w:rFonts w:ascii="Times New Roman" w:eastAsia="Times New Roman" w:hAnsi="Times New Roman"/>
          <w:sz w:val="20"/>
          <w:szCs w:val="24"/>
          <w:lang w:val="en-GB"/>
        </w:rPr>
        <w:t xml:space="preserve"> minimize</w:t>
      </w:r>
      <w:r>
        <w:rPr>
          <w:rFonts w:ascii="Times New Roman" w:eastAsia="Times New Roman" w:hAnsi="Times New Roman"/>
          <w:sz w:val="20"/>
          <w:szCs w:val="24"/>
          <w:lang w:val="en-GB"/>
        </w:rPr>
        <w:t>s</w:t>
      </w:r>
      <w:r w:rsidRPr="008964E1">
        <w:rPr>
          <w:rFonts w:ascii="Times New Roman" w:eastAsia="Times New Roman" w:hAnsi="Times New Roman"/>
          <w:sz w:val="20"/>
          <w:szCs w:val="24"/>
          <w:lang w:val="en-GB"/>
        </w:rPr>
        <w:t xml:space="preserve"> the impact of risk on the bank's operations. These phases constitu</w:t>
      </w:r>
      <w:r>
        <w:rPr>
          <w:rFonts w:ascii="Times New Roman" w:eastAsia="Times New Roman" w:hAnsi="Times New Roman"/>
          <w:sz w:val="20"/>
          <w:szCs w:val="24"/>
          <w:lang w:val="en-GB"/>
        </w:rPr>
        <w:t xml:space="preserve">te the risk management process </w:t>
      </w:r>
      <w:r w:rsidRPr="008964E1">
        <w:rPr>
          <w:rFonts w:ascii="Times New Roman" w:eastAsia="Times New Roman" w:hAnsi="Times New Roman"/>
          <w:sz w:val="20"/>
          <w:szCs w:val="24"/>
          <w:lang w:val="en-GB"/>
        </w:rPr>
        <w:t xml:space="preserve">and the bank is obliged to prescribe adequate procedures for the implementation of the overall risk management process. One of the </w:t>
      </w:r>
      <w:r>
        <w:rPr>
          <w:rFonts w:ascii="Times New Roman" w:eastAsia="Times New Roman" w:hAnsi="Times New Roman"/>
          <w:sz w:val="20"/>
          <w:szCs w:val="24"/>
          <w:lang w:val="en-GB"/>
        </w:rPr>
        <w:t xml:space="preserve">risks </w:t>
      </w:r>
      <w:r w:rsidRPr="008964E1">
        <w:rPr>
          <w:rFonts w:ascii="Times New Roman" w:eastAsia="Times New Roman" w:hAnsi="Times New Roman"/>
          <w:sz w:val="20"/>
          <w:szCs w:val="24"/>
          <w:lang w:val="en-GB"/>
        </w:rPr>
        <w:t>which</w:t>
      </w:r>
      <w:r>
        <w:rPr>
          <w:rFonts w:ascii="Times New Roman" w:eastAsia="Times New Roman" w:hAnsi="Times New Roman"/>
          <w:sz w:val="20"/>
          <w:szCs w:val="24"/>
          <w:lang w:val="en-GB"/>
        </w:rPr>
        <w:t xml:space="preserve"> is very important for the bank</w:t>
      </w:r>
      <w:r w:rsidRPr="008964E1">
        <w:rPr>
          <w:rFonts w:ascii="Times New Roman" w:eastAsia="Times New Roman" w:hAnsi="Times New Roman"/>
          <w:sz w:val="20"/>
          <w:szCs w:val="24"/>
          <w:lang w:val="en-GB"/>
        </w:rPr>
        <w:t xml:space="preserve"> and is present in the commercial as well as in the non-performing sector, is the operational risk that will be discussed in the continuation of the work.</w:t>
      </w:r>
    </w:p>
    <w:p w:rsidR="001C13F0" w:rsidRDefault="001C13F0" w:rsidP="001C13F0">
      <w:pPr>
        <w:widowControl w:val="0"/>
        <w:autoSpaceDE w:val="0"/>
        <w:autoSpaceDN w:val="0"/>
        <w:spacing w:after="0" w:line="240" w:lineRule="auto"/>
        <w:jc w:val="both"/>
        <w:rPr>
          <w:rFonts w:ascii="Times New Roman" w:hAnsi="Times New Roman"/>
          <w:sz w:val="20"/>
          <w:szCs w:val="20"/>
        </w:rPr>
      </w:pPr>
    </w:p>
    <w:p w:rsidR="001C13F0" w:rsidRDefault="001C13F0" w:rsidP="001C13F0">
      <w:pPr>
        <w:widowControl w:val="0"/>
        <w:autoSpaceDE w:val="0"/>
        <w:autoSpaceDN w:val="0"/>
        <w:spacing w:after="0" w:line="240" w:lineRule="auto"/>
        <w:jc w:val="both"/>
        <w:rPr>
          <w:rFonts w:ascii="Times New Roman" w:hAnsi="Times New Roman"/>
          <w:sz w:val="20"/>
          <w:szCs w:val="20"/>
        </w:rPr>
      </w:pPr>
    </w:p>
    <w:p w:rsidR="001C13F0" w:rsidRPr="00993C80" w:rsidRDefault="001C13F0" w:rsidP="001C13F0">
      <w:pPr>
        <w:widowControl w:val="0"/>
        <w:autoSpaceDE w:val="0"/>
        <w:autoSpaceDN w:val="0"/>
        <w:spacing w:after="0" w:line="240" w:lineRule="auto"/>
        <w:jc w:val="both"/>
        <w:rPr>
          <w:rFonts w:ascii="Times New Roman" w:hAnsi="Times New Roman"/>
        </w:rPr>
      </w:pPr>
      <w:r>
        <w:rPr>
          <w:rFonts w:ascii="Times New Roman" w:hAnsi="Times New Roman"/>
          <w:b/>
        </w:rPr>
        <w:t>2</w:t>
      </w:r>
      <w:r w:rsidRPr="000D10A4">
        <w:rPr>
          <w:rFonts w:ascii="Times New Roman" w:hAnsi="Times New Roman"/>
          <w:b/>
        </w:rPr>
        <w:t>.</w:t>
      </w:r>
      <w:r>
        <w:rPr>
          <w:rFonts w:ascii="Times New Roman" w:hAnsi="Times New Roman"/>
          <w:b/>
        </w:rPr>
        <w:t xml:space="preserve"> </w:t>
      </w:r>
      <w:r w:rsidRPr="000D10A4">
        <w:rPr>
          <w:rFonts w:ascii="Times New Roman" w:hAnsi="Times New Roman"/>
          <w:b/>
        </w:rPr>
        <w:t>OPERATIONAL RISK EXPRESSION</w:t>
      </w:r>
    </w:p>
    <w:p w:rsidR="001C13F0" w:rsidRDefault="001C13F0" w:rsidP="001C13F0">
      <w:pPr>
        <w:widowControl w:val="0"/>
        <w:autoSpaceDE w:val="0"/>
        <w:autoSpaceDN w:val="0"/>
        <w:spacing w:after="0" w:line="240" w:lineRule="auto"/>
        <w:jc w:val="both"/>
        <w:rPr>
          <w:rFonts w:ascii="Times New Roman" w:hAnsi="Times New Roman"/>
          <w:sz w:val="20"/>
          <w:szCs w:val="20"/>
        </w:rPr>
      </w:pPr>
    </w:p>
    <w:p w:rsidR="001C13F0" w:rsidRDefault="001C13F0" w:rsidP="001C13F0">
      <w:pPr>
        <w:widowControl w:val="0"/>
        <w:autoSpaceDE w:val="0"/>
        <w:autoSpaceDN w:val="0"/>
        <w:spacing w:after="0" w:line="240" w:lineRule="auto"/>
        <w:jc w:val="both"/>
        <w:rPr>
          <w:rFonts w:ascii="Times New Roman" w:hAnsi="Times New Roman"/>
          <w:sz w:val="20"/>
          <w:szCs w:val="20"/>
        </w:rPr>
      </w:pPr>
      <w:r w:rsidRPr="000D10A4">
        <w:rPr>
          <w:rFonts w:ascii="Times New Roman" w:hAnsi="Times New Roman"/>
          <w:sz w:val="20"/>
          <w:szCs w:val="20"/>
        </w:rPr>
        <w:t xml:space="preserve">Operational risk is as old as just doing business in any business. It is represented in banking in almost all business activities and as such represents </w:t>
      </w:r>
      <w:r>
        <w:rPr>
          <w:rFonts w:ascii="Times New Roman" w:hAnsi="Times New Roman"/>
          <w:sz w:val="20"/>
          <w:szCs w:val="20"/>
        </w:rPr>
        <w:t>a widely debated topic</w:t>
      </w:r>
      <w:r w:rsidRPr="000D10A4">
        <w:rPr>
          <w:rFonts w:ascii="Times New Roman" w:hAnsi="Times New Roman"/>
          <w:sz w:val="20"/>
          <w:szCs w:val="20"/>
        </w:rPr>
        <w:t xml:space="preserve">. The impact of operational risk may be smaller or </w:t>
      </w:r>
      <w:r>
        <w:rPr>
          <w:rFonts w:ascii="Times New Roman" w:hAnsi="Times New Roman"/>
          <w:sz w:val="20"/>
          <w:szCs w:val="20"/>
        </w:rPr>
        <w:t xml:space="preserve">bigger </w:t>
      </w:r>
      <w:r w:rsidRPr="000D10A4">
        <w:rPr>
          <w:rFonts w:ascii="Times New Roman" w:hAnsi="Times New Roman"/>
          <w:sz w:val="20"/>
          <w:szCs w:val="20"/>
        </w:rPr>
        <w:t xml:space="preserve">and </w:t>
      </w:r>
      <w:r>
        <w:rPr>
          <w:rFonts w:ascii="Times New Roman" w:hAnsi="Times New Roman"/>
          <w:sz w:val="20"/>
          <w:szCs w:val="20"/>
        </w:rPr>
        <w:t>the</w:t>
      </w:r>
      <w:r w:rsidRPr="000D10A4">
        <w:rPr>
          <w:rFonts w:ascii="Times New Roman" w:hAnsi="Times New Roman"/>
          <w:sz w:val="20"/>
          <w:szCs w:val="20"/>
        </w:rPr>
        <w:t xml:space="preserve"> realization </w:t>
      </w:r>
      <w:r>
        <w:rPr>
          <w:rFonts w:ascii="Times New Roman" w:hAnsi="Times New Roman"/>
          <w:sz w:val="20"/>
          <w:szCs w:val="20"/>
        </w:rPr>
        <w:t xml:space="preserve">of its existence </w:t>
      </w:r>
      <w:r w:rsidRPr="000D10A4">
        <w:rPr>
          <w:rFonts w:ascii="Times New Roman" w:hAnsi="Times New Roman"/>
          <w:sz w:val="20"/>
          <w:szCs w:val="20"/>
        </w:rPr>
        <w:t xml:space="preserve">may be </w:t>
      </w:r>
      <w:r>
        <w:rPr>
          <w:rFonts w:ascii="Times New Roman" w:hAnsi="Times New Roman"/>
          <w:sz w:val="20"/>
          <w:szCs w:val="20"/>
        </w:rPr>
        <w:t xml:space="preserve">very important </w:t>
      </w:r>
      <w:r w:rsidRPr="000D10A4">
        <w:rPr>
          <w:rFonts w:ascii="Times New Roman" w:hAnsi="Times New Roman"/>
          <w:sz w:val="20"/>
          <w:szCs w:val="20"/>
        </w:rPr>
        <w:t>when it comes to the existence of a bank. There are many definitions of operational risk, and one of them is: "Operational risk is the risk of adverse effects on the financial result and capital of the bank due to employ</w:t>
      </w:r>
      <w:r>
        <w:rPr>
          <w:rFonts w:ascii="Times New Roman" w:hAnsi="Times New Roman"/>
          <w:sz w:val="20"/>
          <w:szCs w:val="20"/>
        </w:rPr>
        <w:t>ee</w:t>
      </w:r>
      <w:r w:rsidRPr="000D10A4">
        <w:rPr>
          <w:rFonts w:ascii="Times New Roman" w:hAnsi="Times New Roman"/>
          <w:sz w:val="20"/>
          <w:szCs w:val="20"/>
        </w:rPr>
        <w:t>'</w:t>
      </w:r>
      <w:r>
        <w:rPr>
          <w:rFonts w:ascii="Times New Roman" w:hAnsi="Times New Roman"/>
          <w:sz w:val="20"/>
          <w:szCs w:val="20"/>
        </w:rPr>
        <w:t>s</w:t>
      </w:r>
      <w:r w:rsidRPr="000D10A4">
        <w:rPr>
          <w:rFonts w:ascii="Times New Roman" w:hAnsi="Times New Roman"/>
          <w:sz w:val="20"/>
          <w:szCs w:val="20"/>
        </w:rPr>
        <w:t xml:space="preserve"> failure, inadequate procedures and processes in the bank, inadequate management of information</w:t>
      </w:r>
      <w:r>
        <w:rPr>
          <w:rFonts w:ascii="Times New Roman" w:hAnsi="Times New Roman"/>
          <w:sz w:val="20"/>
          <w:szCs w:val="20"/>
        </w:rPr>
        <w:t xml:space="preserve"> and other systems in the bank </w:t>
      </w:r>
      <w:r w:rsidRPr="000D10A4">
        <w:rPr>
          <w:rFonts w:ascii="Times New Roman" w:hAnsi="Times New Roman"/>
          <w:sz w:val="20"/>
          <w:szCs w:val="20"/>
        </w:rPr>
        <w:t>due to the appearance of</w:t>
      </w:r>
      <w:r>
        <w:rPr>
          <w:rFonts w:ascii="Times New Roman" w:hAnsi="Times New Roman"/>
          <w:sz w:val="20"/>
          <w:szCs w:val="20"/>
        </w:rPr>
        <w:t xml:space="preserve"> unpredictable external events.</w:t>
      </w:r>
      <w:r w:rsidRPr="000D10A4">
        <w:rPr>
          <w:rFonts w:ascii="Times New Roman" w:hAnsi="Times New Roman"/>
          <w:sz w:val="20"/>
          <w:szCs w:val="20"/>
        </w:rPr>
        <w:t>"[2]</w:t>
      </w:r>
    </w:p>
    <w:p w:rsidR="001C13F0" w:rsidRPr="003B61CE" w:rsidRDefault="001C13F0" w:rsidP="001C13F0">
      <w:pPr>
        <w:widowControl w:val="0"/>
        <w:autoSpaceDE w:val="0"/>
        <w:autoSpaceDN w:val="0"/>
        <w:spacing w:after="0" w:line="240" w:lineRule="auto"/>
        <w:jc w:val="both"/>
        <w:rPr>
          <w:rFonts w:ascii="Times New Roman" w:hAnsi="Times New Roman"/>
          <w:sz w:val="20"/>
          <w:szCs w:val="20"/>
        </w:rPr>
      </w:pPr>
      <w:r w:rsidRPr="000D10A4">
        <w:rPr>
          <w:rFonts w:ascii="Times New Roman" w:hAnsi="Times New Roman"/>
          <w:sz w:val="20"/>
          <w:szCs w:val="20"/>
        </w:rPr>
        <w:t xml:space="preserve">The current economic crisis and a large number of individual cases indicate that cumulative operational risks in the area of financial operations cause a domino effect, which can bring financial institutions into the zone of extreme losses, or even bankruptcy. Operational risks are heterogeneous and very complex and can generate disproportionately high losses, since they are interacting with other risks and multiplying their effects. The Basel Committee recently published </w:t>
      </w:r>
      <w:r>
        <w:rPr>
          <w:rFonts w:ascii="Times New Roman" w:hAnsi="Times New Roman"/>
          <w:sz w:val="20"/>
          <w:szCs w:val="20"/>
        </w:rPr>
        <w:t>an</w:t>
      </w:r>
      <w:r w:rsidRPr="000D10A4">
        <w:rPr>
          <w:rFonts w:ascii="Times New Roman" w:hAnsi="Times New Roman"/>
          <w:sz w:val="20"/>
          <w:szCs w:val="20"/>
        </w:rPr>
        <w:t xml:space="preserve"> informal research </w:t>
      </w:r>
      <w:r>
        <w:rPr>
          <w:rFonts w:ascii="Times New Roman" w:hAnsi="Times New Roman"/>
          <w:sz w:val="20"/>
          <w:szCs w:val="20"/>
        </w:rPr>
        <w:t xml:space="preserve">where it discussed </w:t>
      </w:r>
      <w:r w:rsidRPr="000D10A4">
        <w:rPr>
          <w:rFonts w:ascii="Times New Roman" w:hAnsi="Times New Roman"/>
          <w:sz w:val="20"/>
          <w:szCs w:val="20"/>
        </w:rPr>
        <w:t>the growing risk exposure that is neither market nor credit risk, but rather the operational risks that have become th</w:t>
      </w:r>
      <w:r>
        <w:rPr>
          <w:rFonts w:ascii="Times New Roman" w:hAnsi="Times New Roman"/>
          <w:sz w:val="20"/>
          <w:szCs w:val="20"/>
        </w:rPr>
        <w:t>e main cause of some of the most</w:t>
      </w:r>
      <w:r w:rsidRPr="000D10A4">
        <w:rPr>
          <w:rFonts w:ascii="Times New Roman" w:hAnsi="Times New Roman"/>
          <w:sz w:val="20"/>
          <w:szCs w:val="20"/>
        </w:rPr>
        <w:t xml:space="preserve"> important financial and business problems over the past years. [3]</w:t>
      </w:r>
    </w:p>
    <w:p w:rsidR="001C13F0" w:rsidRDefault="001C13F0" w:rsidP="001C13F0">
      <w:pPr>
        <w:widowControl w:val="0"/>
        <w:autoSpaceDE w:val="0"/>
        <w:autoSpaceDN w:val="0"/>
        <w:spacing w:after="0" w:line="240" w:lineRule="auto"/>
        <w:jc w:val="both"/>
        <w:rPr>
          <w:rFonts w:ascii="Times New Roman" w:hAnsi="Times New Roman"/>
          <w:sz w:val="20"/>
          <w:szCs w:val="20"/>
        </w:rPr>
      </w:pPr>
    </w:p>
    <w:p w:rsidR="001C13F0" w:rsidRPr="00993C80" w:rsidRDefault="001C13F0" w:rsidP="001C13F0">
      <w:pPr>
        <w:widowControl w:val="0"/>
        <w:autoSpaceDE w:val="0"/>
        <w:autoSpaceDN w:val="0"/>
        <w:spacing w:after="0" w:line="240" w:lineRule="auto"/>
        <w:jc w:val="both"/>
        <w:rPr>
          <w:rFonts w:ascii="Times New Roman" w:hAnsi="Times New Roman"/>
          <w:b/>
        </w:rPr>
      </w:pPr>
      <w:r>
        <w:rPr>
          <w:rFonts w:ascii="Times New Roman" w:hAnsi="Times New Roman"/>
          <w:b/>
        </w:rPr>
        <w:lastRenderedPageBreak/>
        <w:t>2</w:t>
      </w:r>
      <w:r w:rsidRPr="000D10A4">
        <w:rPr>
          <w:rFonts w:ascii="Times New Roman" w:hAnsi="Times New Roman"/>
          <w:b/>
        </w:rPr>
        <w:t>.1.</w:t>
      </w:r>
      <w:r>
        <w:rPr>
          <w:rFonts w:ascii="Times New Roman" w:hAnsi="Times New Roman"/>
          <w:b/>
        </w:rPr>
        <w:t xml:space="preserve"> </w:t>
      </w:r>
      <w:r w:rsidRPr="000D10A4">
        <w:rPr>
          <w:rFonts w:ascii="Times New Roman" w:hAnsi="Times New Roman"/>
          <w:b/>
        </w:rPr>
        <w:t>Operational risk classification</w:t>
      </w:r>
    </w:p>
    <w:p w:rsidR="001C13F0" w:rsidRPr="00360B4A" w:rsidRDefault="001C13F0" w:rsidP="001C13F0">
      <w:pPr>
        <w:widowControl w:val="0"/>
        <w:autoSpaceDE w:val="0"/>
        <w:autoSpaceDN w:val="0"/>
        <w:spacing w:after="0" w:line="240" w:lineRule="auto"/>
        <w:jc w:val="both"/>
        <w:rPr>
          <w:rFonts w:ascii="Times New Roman" w:hAnsi="Times New Roman"/>
          <w:b/>
          <w:sz w:val="20"/>
          <w:szCs w:val="20"/>
        </w:rPr>
      </w:pPr>
    </w:p>
    <w:p w:rsidR="001C13F0" w:rsidRPr="000D10A4" w:rsidRDefault="001C13F0" w:rsidP="001C13F0">
      <w:pPr>
        <w:widowControl w:val="0"/>
        <w:autoSpaceDE w:val="0"/>
        <w:autoSpaceDN w:val="0"/>
        <w:spacing w:after="0" w:line="240" w:lineRule="auto"/>
        <w:jc w:val="both"/>
        <w:rPr>
          <w:rFonts w:ascii="Times New Roman" w:hAnsi="Times New Roman"/>
          <w:sz w:val="20"/>
          <w:szCs w:val="20"/>
        </w:rPr>
      </w:pPr>
      <w:r w:rsidRPr="000D10A4">
        <w:rPr>
          <w:rFonts w:ascii="Times New Roman" w:hAnsi="Times New Roman"/>
          <w:sz w:val="20"/>
          <w:szCs w:val="20"/>
        </w:rPr>
        <w:t>Operational risks belong to a group of non-financial risks, resulting in operational losses caused by three groups of factors: [4]</w:t>
      </w:r>
    </w:p>
    <w:p w:rsidR="001C13F0" w:rsidRDefault="001C13F0" w:rsidP="00663B59">
      <w:pPr>
        <w:pStyle w:val="ListParagraph"/>
        <w:widowControl w:val="0"/>
        <w:numPr>
          <w:ilvl w:val="0"/>
          <w:numId w:val="2"/>
        </w:numPr>
        <w:autoSpaceDE w:val="0"/>
        <w:autoSpaceDN w:val="0"/>
        <w:spacing w:after="0" w:line="240" w:lineRule="auto"/>
        <w:ind w:left="567"/>
        <w:jc w:val="both"/>
        <w:rPr>
          <w:rFonts w:ascii="Times New Roman" w:hAnsi="Times New Roman"/>
          <w:sz w:val="20"/>
          <w:szCs w:val="20"/>
        </w:rPr>
      </w:pPr>
      <w:r w:rsidRPr="00BD4030">
        <w:rPr>
          <w:rFonts w:ascii="Times New Roman" w:hAnsi="Times New Roman"/>
          <w:sz w:val="20"/>
          <w:szCs w:val="20"/>
        </w:rPr>
        <w:t>Internal risky events - scams, internal failures and operational errors, systematic and legal failures;</w:t>
      </w:r>
    </w:p>
    <w:p w:rsidR="001C13F0" w:rsidRDefault="001C13F0" w:rsidP="00663B59">
      <w:pPr>
        <w:pStyle w:val="ListParagraph"/>
        <w:widowControl w:val="0"/>
        <w:numPr>
          <w:ilvl w:val="0"/>
          <w:numId w:val="2"/>
        </w:numPr>
        <w:autoSpaceDE w:val="0"/>
        <w:autoSpaceDN w:val="0"/>
        <w:spacing w:after="0" w:line="240" w:lineRule="auto"/>
        <w:ind w:left="567"/>
        <w:jc w:val="both"/>
        <w:rPr>
          <w:rFonts w:ascii="Times New Roman" w:hAnsi="Times New Roman"/>
          <w:sz w:val="20"/>
          <w:szCs w:val="20"/>
        </w:rPr>
      </w:pPr>
      <w:r w:rsidRPr="00BD4030">
        <w:rPr>
          <w:rFonts w:ascii="Times New Roman" w:hAnsi="Times New Roman"/>
          <w:sz w:val="20"/>
          <w:szCs w:val="20"/>
        </w:rPr>
        <w:t>External risky events, which are difficult to control and predict - natural disasters and catastrophes, wars, terrorist attacks and</w:t>
      </w:r>
    </w:p>
    <w:p w:rsidR="001C13F0" w:rsidRPr="00BD4030" w:rsidRDefault="001C13F0" w:rsidP="00663B59">
      <w:pPr>
        <w:pStyle w:val="ListParagraph"/>
        <w:widowControl w:val="0"/>
        <w:numPr>
          <w:ilvl w:val="0"/>
          <w:numId w:val="2"/>
        </w:numPr>
        <w:autoSpaceDE w:val="0"/>
        <w:autoSpaceDN w:val="0"/>
        <w:spacing w:after="0" w:line="240" w:lineRule="auto"/>
        <w:ind w:left="567"/>
        <w:jc w:val="both"/>
        <w:rPr>
          <w:rFonts w:ascii="Times New Roman" w:hAnsi="Times New Roman"/>
          <w:sz w:val="20"/>
          <w:szCs w:val="20"/>
        </w:rPr>
      </w:pPr>
      <w:r w:rsidRPr="00BD4030">
        <w:rPr>
          <w:rFonts w:ascii="Times New Roman" w:hAnsi="Times New Roman"/>
          <w:sz w:val="20"/>
          <w:szCs w:val="20"/>
        </w:rPr>
        <w:t>Business risk factors, such as declining volume of business activities, changes in aggregate demand, fall or price increase.</w:t>
      </w:r>
    </w:p>
    <w:p w:rsidR="001C13F0" w:rsidRPr="00AC3D10" w:rsidRDefault="001C13F0" w:rsidP="001C13F0">
      <w:pPr>
        <w:widowControl w:val="0"/>
        <w:autoSpaceDE w:val="0"/>
        <w:autoSpaceDN w:val="0"/>
        <w:spacing w:after="0" w:line="240" w:lineRule="auto"/>
        <w:jc w:val="both"/>
        <w:rPr>
          <w:rFonts w:ascii="Times New Roman" w:hAnsi="Times New Roman"/>
          <w:sz w:val="20"/>
          <w:szCs w:val="20"/>
        </w:rPr>
      </w:pPr>
      <w:r w:rsidRPr="00E3154B">
        <w:rPr>
          <w:rFonts w:ascii="Times New Roman" w:hAnsi="Times New Roman"/>
          <w:sz w:val="20"/>
          <w:szCs w:val="20"/>
        </w:rPr>
        <w:t>The risk of inadequate infrastructure is due to insufficient staff experience, poorly formed liability system, outdated capacity, and so on. The human risk factor is manifested due to an inadequate culture of employee behavior or insufficient number of employees in relation to the volume of work. A specific type of this risk is the risk of management resulting from criminal activities and the failure of management personnel. The risk of the business process is manifested due to inadequate and outdated procedures, various techn</w:t>
      </w:r>
      <w:r>
        <w:rPr>
          <w:rFonts w:ascii="Times New Roman" w:hAnsi="Times New Roman"/>
          <w:sz w:val="20"/>
          <w:szCs w:val="20"/>
        </w:rPr>
        <w:t>ical and technological problems and</w:t>
      </w:r>
      <w:r w:rsidRPr="00E3154B">
        <w:rPr>
          <w:rFonts w:ascii="Times New Roman" w:hAnsi="Times New Roman"/>
          <w:sz w:val="20"/>
          <w:szCs w:val="20"/>
        </w:rPr>
        <w:t xml:space="preserve"> limited one-day activities. Technological risks are information technology risks in terms of inadequate software performance, inadequate data protection by third parties, deliberately caused software failure</w:t>
      </w:r>
      <w:r>
        <w:rPr>
          <w:rFonts w:ascii="Times New Roman" w:hAnsi="Times New Roman"/>
          <w:sz w:val="20"/>
          <w:szCs w:val="20"/>
        </w:rPr>
        <w:t>s</w:t>
      </w:r>
      <w:r w:rsidRPr="00E3154B">
        <w:rPr>
          <w:rFonts w:ascii="Times New Roman" w:hAnsi="Times New Roman"/>
          <w:sz w:val="20"/>
          <w:szCs w:val="20"/>
        </w:rPr>
        <w:t>, and the like. External events represent losses resulting from the natural forces or forces that a person has caused, or as a result of a work done by a third person.</w:t>
      </w:r>
    </w:p>
    <w:p w:rsidR="001C13F0" w:rsidRDefault="001C13F0" w:rsidP="001C13F0">
      <w:pPr>
        <w:widowControl w:val="0"/>
        <w:autoSpaceDE w:val="0"/>
        <w:autoSpaceDN w:val="0"/>
        <w:spacing w:after="0" w:line="240" w:lineRule="auto"/>
        <w:jc w:val="both"/>
        <w:rPr>
          <w:rFonts w:ascii="Times New Roman" w:hAnsi="Times New Roman"/>
          <w:b/>
          <w:bCs/>
          <w:sz w:val="20"/>
          <w:szCs w:val="20"/>
          <w:lang w:val="sr-Latn-CS"/>
        </w:rPr>
      </w:pPr>
    </w:p>
    <w:p w:rsidR="001C13F0" w:rsidRPr="00C75235" w:rsidRDefault="001C13F0" w:rsidP="001C13F0">
      <w:pPr>
        <w:widowControl w:val="0"/>
        <w:autoSpaceDE w:val="0"/>
        <w:autoSpaceDN w:val="0"/>
        <w:spacing w:after="0" w:line="240" w:lineRule="auto"/>
        <w:jc w:val="center"/>
        <w:rPr>
          <w:rFonts w:ascii="Times New Roman" w:hAnsi="Times New Roman"/>
          <w:bCs/>
          <w:sz w:val="20"/>
          <w:szCs w:val="20"/>
          <w:lang w:val="sr-Latn-CS"/>
        </w:rPr>
      </w:pPr>
      <w:r>
        <w:rPr>
          <w:rFonts w:ascii="Times New Roman" w:hAnsi="Times New Roman"/>
          <w:b/>
          <w:bCs/>
          <w:sz w:val="20"/>
          <w:szCs w:val="20"/>
          <w:lang w:val="sr-Latn-CS"/>
        </w:rPr>
        <w:t>Table</w:t>
      </w:r>
      <w:r w:rsidRPr="00C75235">
        <w:rPr>
          <w:rFonts w:ascii="Times New Roman" w:hAnsi="Times New Roman"/>
          <w:b/>
          <w:bCs/>
          <w:sz w:val="20"/>
          <w:szCs w:val="20"/>
          <w:lang w:val="sr-Latn-CS"/>
        </w:rPr>
        <w:t xml:space="preserve"> 1. </w:t>
      </w:r>
      <w:r>
        <w:rPr>
          <w:rFonts w:ascii="Times New Roman" w:hAnsi="Times New Roman"/>
          <w:bCs/>
          <w:sz w:val="20"/>
          <w:szCs w:val="20"/>
          <w:lang w:val="sr-Latn-CS"/>
        </w:rPr>
        <w:t xml:space="preserve">Matrix of events which are the source of operational risk (types of sources) </w:t>
      </w:r>
      <w:r w:rsidRPr="00C75235">
        <w:rPr>
          <w:rFonts w:ascii="Times New Roman" w:hAnsi="Times New Roman"/>
          <w:bCs/>
          <w:sz w:val="20"/>
          <w:szCs w:val="20"/>
          <w:lang w:val="sr-Latn-CS"/>
        </w:rPr>
        <w:t>[</w:t>
      </w:r>
      <w:r>
        <w:rPr>
          <w:rFonts w:ascii="Times New Roman" w:hAnsi="Times New Roman"/>
          <w:bCs/>
          <w:sz w:val="20"/>
          <w:szCs w:val="20"/>
          <w:lang w:val="sr-Latn-CS"/>
        </w:rPr>
        <w:t>5</w:t>
      </w:r>
      <w:r w:rsidRPr="00C75235">
        <w:rPr>
          <w:rFonts w:ascii="Times New Roman" w:hAnsi="Times New Roman"/>
          <w:bCs/>
          <w:sz w:val="20"/>
          <w:szCs w:val="20"/>
          <w:lang w:val="sr-Latn-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0"/>
        <w:gridCol w:w="4927"/>
      </w:tblGrid>
      <w:tr w:rsidR="001C13F0" w:rsidRPr="00292EAB" w:rsidTr="001A48B6">
        <w:trPr>
          <w:jc w:val="center"/>
        </w:trPr>
        <w:tc>
          <w:tcPr>
            <w:tcW w:w="4110" w:type="dxa"/>
            <w:shd w:val="clear" w:color="auto" w:fill="auto"/>
          </w:tcPr>
          <w:p w:rsidR="001C13F0" w:rsidRPr="00292EAB" w:rsidRDefault="001C13F0" w:rsidP="001A48B6">
            <w:pPr>
              <w:widowControl w:val="0"/>
              <w:autoSpaceDE w:val="0"/>
              <w:autoSpaceDN w:val="0"/>
              <w:spacing w:after="0" w:line="240" w:lineRule="auto"/>
              <w:jc w:val="center"/>
              <w:rPr>
                <w:rFonts w:ascii="Times New Roman" w:hAnsi="Times New Roman"/>
                <w:sz w:val="20"/>
                <w:szCs w:val="20"/>
              </w:rPr>
            </w:pPr>
            <w:r w:rsidRPr="00292EAB">
              <w:rPr>
                <w:rFonts w:ascii="Times New Roman" w:hAnsi="Times New Roman"/>
                <w:bCs/>
                <w:sz w:val="20"/>
                <w:szCs w:val="20"/>
              </w:rPr>
              <w:t>Source</w:t>
            </w:r>
          </w:p>
        </w:tc>
        <w:tc>
          <w:tcPr>
            <w:tcW w:w="4927" w:type="dxa"/>
            <w:shd w:val="clear" w:color="auto" w:fill="auto"/>
          </w:tcPr>
          <w:p w:rsidR="001C13F0" w:rsidRPr="00292EAB" w:rsidRDefault="001C13F0" w:rsidP="001A48B6">
            <w:pPr>
              <w:widowControl w:val="0"/>
              <w:autoSpaceDE w:val="0"/>
              <w:autoSpaceDN w:val="0"/>
              <w:spacing w:after="0" w:line="240" w:lineRule="auto"/>
              <w:jc w:val="center"/>
              <w:rPr>
                <w:rFonts w:ascii="Times New Roman" w:hAnsi="Times New Roman"/>
                <w:sz w:val="20"/>
                <w:szCs w:val="20"/>
              </w:rPr>
            </w:pPr>
            <w:r w:rsidRPr="00292EAB">
              <w:rPr>
                <w:rFonts w:ascii="Times New Roman" w:hAnsi="Times New Roman"/>
                <w:bCs/>
                <w:sz w:val="20"/>
                <w:szCs w:val="20"/>
              </w:rPr>
              <w:t>Event category</w:t>
            </w:r>
          </w:p>
        </w:tc>
      </w:tr>
      <w:tr w:rsidR="001C13F0" w:rsidRPr="00292EAB" w:rsidTr="001A48B6">
        <w:trPr>
          <w:jc w:val="center"/>
        </w:trPr>
        <w:tc>
          <w:tcPr>
            <w:tcW w:w="4110" w:type="dxa"/>
            <w:shd w:val="clear" w:color="auto" w:fill="auto"/>
            <w:vAlign w:val="center"/>
          </w:tcPr>
          <w:p w:rsidR="001C13F0" w:rsidRPr="00292EAB" w:rsidRDefault="001C13F0" w:rsidP="001A48B6">
            <w:pPr>
              <w:widowControl w:val="0"/>
              <w:autoSpaceDE w:val="0"/>
              <w:autoSpaceDN w:val="0"/>
              <w:spacing w:after="0" w:line="240" w:lineRule="auto"/>
              <w:rPr>
                <w:rFonts w:ascii="Times New Roman" w:hAnsi="Times New Roman"/>
                <w:sz w:val="20"/>
                <w:szCs w:val="20"/>
              </w:rPr>
            </w:pPr>
            <w:r w:rsidRPr="00292EAB">
              <w:rPr>
                <w:rFonts w:ascii="Times New Roman" w:hAnsi="Times New Roman"/>
                <w:sz w:val="20"/>
                <w:szCs w:val="20"/>
              </w:rPr>
              <w:t>Human factor</w:t>
            </w:r>
          </w:p>
        </w:tc>
        <w:tc>
          <w:tcPr>
            <w:tcW w:w="4927" w:type="dxa"/>
            <w:shd w:val="clear" w:color="auto" w:fill="auto"/>
          </w:tcPr>
          <w:p w:rsidR="001C13F0" w:rsidRPr="00292EAB" w:rsidRDefault="001C13F0" w:rsidP="001A48B6">
            <w:pPr>
              <w:widowControl w:val="0"/>
              <w:autoSpaceDE w:val="0"/>
              <w:autoSpaceDN w:val="0"/>
              <w:spacing w:after="0" w:line="240" w:lineRule="auto"/>
              <w:rPr>
                <w:rFonts w:ascii="Times New Roman" w:hAnsi="Times New Roman"/>
                <w:sz w:val="20"/>
                <w:szCs w:val="20"/>
              </w:rPr>
            </w:pPr>
            <w:r w:rsidRPr="00292EAB">
              <w:rPr>
                <w:rFonts w:ascii="Times New Roman" w:hAnsi="Times New Roman"/>
                <w:sz w:val="20"/>
                <w:szCs w:val="20"/>
              </w:rPr>
              <w:t>Unauthorized activities</w:t>
            </w:r>
          </w:p>
          <w:p w:rsidR="001C13F0" w:rsidRPr="00292EAB" w:rsidRDefault="001C13F0" w:rsidP="001A48B6">
            <w:pPr>
              <w:widowControl w:val="0"/>
              <w:autoSpaceDE w:val="0"/>
              <w:autoSpaceDN w:val="0"/>
              <w:spacing w:after="0" w:line="240" w:lineRule="auto"/>
              <w:rPr>
                <w:rFonts w:ascii="Times New Roman" w:hAnsi="Times New Roman"/>
                <w:sz w:val="20"/>
                <w:szCs w:val="20"/>
              </w:rPr>
            </w:pPr>
            <w:r w:rsidRPr="00292EAB">
              <w:rPr>
                <w:rFonts w:ascii="Times New Roman" w:hAnsi="Times New Roman"/>
                <w:sz w:val="20"/>
                <w:szCs w:val="20"/>
              </w:rPr>
              <w:t>Employee thefts and frauds</w:t>
            </w:r>
          </w:p>
          <w:p w:rsidR="001C13F0" w:rsidRPr="00292EAB" w:rsidRDefault="001C13F0" w:rsidP="001A48B6">
            <w:pPr>
              <w:widowControl w:val="0"/>
              <w:autoSpaceDE w:val="0"/>
              <w:autoSpaceDN w:val="0"/>
              <w:spacing w:after="0" w:line="240" w:lineRule="auto"/>
              <w:rPr>
                <w:rFonts w:ascii="Times New Roman" w:hAnsi="Times New Roman"/>
                <w:sz w:val="20"/>
                <w:szCs w:val="20"/>
              </w:rPr>
            </w:pPr>
            <w:r w:rsidRPr="00292EAB">
              <w:rPr>
                <w:rFonts w:ascii="Times New Roman" w:hAnsi="Times New Roman"/>
                <w:sz w:val="20"/>
                <w:szCs w:val="20"/>
              </w:rPr>
              <w:t>Internal system of safety</w:t>
            </w:r>
          </w:p>
          <w:p w:rsidR="001C13F0" w:rsidRPr="00292EAB" w:rsidRDefault="001C13F0" w:rsidP="001A48B6">
            <w:pPr>
              <w:widowControl w:val="0"/>
              <w:autoSpaceDE w:val="0"/>
              <w:autoSpaceDN w:val="0"/>
              <w:spacing w:after="0" w:line="240" w:lineRule="auto"/>
              <w:rPr>
                <w:rFonts w:ascii="Times New Roman" w:hAnsi="Times New Roman"/>
                <w:sz w:val="20"/>
                <w:szCs w:val="20"/>
              </w:rPr>
            </w:pPr>
            <w:r w:rsidRPr="00292EAB">
              <w:rPr>
                <w:rFonts w:ascii="Times New Roman" w:hAnsi="Times New Roman"/>
                <w:sz w:val="20"/>
                <w:szCs w:val="20"/>
              </w:rPr>
              <w:t>Employee relations</w:t>
            </w:r>
          </w:p>
          <w:p w:rsidR="001C13F0" w:rsidRPr="00292EAB" w:rsidRDefault="001C13F0" w:rsidP="001A48B6">
            <w:pPr>
              <w:widowControl w:val="0"/>
              <w:autoSpaceDE w:val="0"/>
              <w:autoSpaceDN w:val="0"/>
              <w:spacing w:after="0" w:line="240" w:lineRule="auto"/>
              <w:rPr>
                <w:rFonts w:ascii="Times New Roman" w:hAnsi="Times New Roman"/>
                <w:sz w:val="20"/>
                <w:szCs w:val="20"/>
              </w:rPr>
            </w:pPr>
            <w:r w:rsidRPr="00292EAB">
              <w:rPr>
                <w:rFonts w:ascii="Times New Roman" w:hAnsi="Times New Roman"/>
                <w:sz w:val="20"/>
                <w:szCs w:val="20"/>
              </w:rPr>
              <w:t>Differentiation and discrimination</w:t>
            </w:r>
          </w:p>
          <w:p w:rsidR="001C13F0" w:rsidRPr="00292EAB" w:rsidRDefault="001C13F0" w:rsidP="001A48B6">
            <w:pPr>
              <w:widowControl w:val="0"/>
              <w:autoSpaceDE w:val="0"/>
              <w:autoSpaceDN w:val="0"/>
              <w:spacing w:after="0" w:line="240" w:lineRule="auto"/>
              <w:rPr>
                <w:rFonts w:ascii="Times New Roman" w:hAnsi="Times New Roman"/>
                <w:sz w:val="20"/>
                <w:szCs w:val="20"/>
              </w:rPr>
            </w:pPr>
            <w:r w:rsidRPr="00292EAB">
              <w:rPr>
                <w:rFonts w:ascii="Times New Roman" w:hAnsi="Times New Roman"/>
                <w:sz w:val="20"/>
                <w:szCs w:val="20"/>
              </w:rPr>
              <w:t xml:space="preserve">Inadequate business or market strategy </w:t>
            </w:r>
          </w:p>
        </w:tc>
      </w:tr>
      <w:tr w:rsidR="001C13F0" w:rsidRPr="00292EAB" w:rsidTr="001A48B6">
        <w:trPr>
          <w:jc w:val="center"/>
        </w:trPr>
        <w:tc>
          <w:tcPr>
            <w:tcW w:w="4110" w:type="dxa"/>
            <w:shd w:val="clear" w:color="auto" w:fill="auto"/>
            <w:vAlign w:val="center"/>
          </w:tcPr>
          <w:p w:rsidR="001C13F0" w:rsidRPr="00292EAB" w:rsidRDefault="001C13F0" w:rsidP="001A48B6">
            <w:pPr>
              <w:widowControl w:val="0"/>
              <w:autoSpaceDE w:val="0"/>
              <w:autoSpaceDN w:val="0"/>
              <w:spacing w:after="0" w:line="240" w:lineRule="auto"/>
              <w:rPr>
                <w:rFonts w:ascii="Times New Roman" w:hAnsi="Times New Roman"/>
                <w:sz w:val="20"/>
                <w:szCs w:val="20"/>
              </w:rPr>
            </w:pPr>
            <w:r w:rsidRPr="00292EAB">
              <w:rPr>
                <w:rFonts w:ascii="Times New Roman" w:hAnsi="Times New Roman"/>
                <w:sz w:val="20"/>
                <w:szCs w:val="20"/>
              </w:rPr>
              <w:t xml:space="preserve">Processes </w:t>
            </w:r>
          </w:p>
        </w:tc>
        <w:tc>
          <w:tcPr>
            <w:tcW w:w="4927" w:type="dxa"/>
            <w:shd w:val="clear" w:color="auto" w:fill="auto"/>
          </w:tcPr>
          <w:p w:rsidR="001C13F0" w:rsidRPr="00292EAB" w:rsidRDefault="001C13F0" w:rsidP="001A48B6">
            <w:pPr>
              <w:widowControl w:val="0"/>
              <w:autoSpaceDE w:val="0"/>
              <w:autoSpaceDN w:val="0"/>
              <w:spacing w:after="0" w:line="240" w:lineRule="auto"/>
              <w:rPr>
                <w:rFonts w:ascii="Times New Roman" w:hAnsi="Times New Roman"/>
                <w:sz w:val="20"/>
                <w:szCs w:val="20"/>
              </w:rPr>
            </w:pPr>
            <w:r w:rsidRPr="00292EAB">
              <w:rPr>
                <w:rFonts w:ascii="Times New Roman" w:hAnsi="Times New Roman"/>
                <w:sz w:val="20"/>
                <w:szCs w:val="20"/>
              </w:rPr>
              <w:t>Processes</w:t>
            </w:r>
          </w:p>
        </w:tc>
      </w:tr>
      <w:tr w:rsidR="001C13F0" w:rsidRPr="00292EAB" w:rsidTr="001A48B6">
        <w:trPr>
          <w:trHeight w:val="441"/>
          <w:jc w:val="center"/>
        </w:trPr>
        <w:tc>
          <w:tcPr>
            <w:tcW w:w="4110" w:type="dxa"/>
            <w:shd w:val="clear" w:color="auto" w:fill="auto"/>
            <w:vAlign w:val="center"/>
          </w:tcPr>
          <w:p w:rsidR="001C13F0" w:rsidRPr="00292EAB" w:rsidRDefault="001C13F0" w:rsidP="001A48B6">
            <w:pPr>
              <w:widowControl w:val="0"/>
              <w:autoSpaceDE w:val="0"/>
              <w:autoSpaceDN w:val="0"/>
              <w:spacing w:after="0" w:line="240" w:lineRule="auto"/>
              <w:rPr>
                <w:rFonts w:ascii="Times New Roman" w:hAnsi="Times New Roman"/>
                <w:sz w:val="20"/>
                <w:szCs w:val="20"/>
              </w:rPr>
            </w:pPr>
            <w:r w:rsidRPr="00292EAB">
              <w:rPr>
                <w:rFonts w:ascii="Times New Roman" w:hAnsi="Times New Roman"/>
                <w:sz w:val="20"/>
                <w:szCs w:val="20"/>
              </w:rPr>
              <w:t>Systems</w:t>
            </w:r>
          </w:p>
        </w:tc>
        <w:tc>
          <w:tcPr>
            <w:tcW w:w="4927" w:type="dxa"/>
            <w:shd w:val="clear" w:color="auto" w:fill="auto"/>
          </w:tcPr>
          <w:p w:rsidR="001C13F0" w:rsidRPr="00292EAB" w:rsidRDefault="001C13F0" w:rsidP="001A48B6">
            <w:pPr>
              <w:widowControl w:val="0"/>
              <w:autoSpaceDE w:val="0"/>
              <w:autoSpaceDN w:val="0"/>
              <w:spacing w:after="0" w:line="240" w:lineRule="auto"/>
              <w:rPr>
                <w:rFonts w:ascii="Times New Roman" w:hAnsi="Times New Roman"/>
                <w:sz w:val="20"/>
                <w:szCs w:val="20"/>
              </w:rPr>
            </w:pPr>
            <w:r w:rsidRPr="00292EAB">
              <w:rPr>
                <w:rFonts w:ascii="Times New Roman" w:hAnsi="Times New Roman"/>
                <w:sz w:val="20"/>
                <w:szCs w:val="20"/>
              </w:rPr>
              <w:t xml:space="preserve">Inadequacy, inefficiency, bad functioning or IT system breakdown </w:t>
            </w:r>
          </w:p>
        </w:tc>
      </w:tr>
      <w:tr w:rsidR="001C13F0" w:rsidRPr="00292EAB" w:rsidTr="001A48B6">
        <w:trPr>
          <w:trHeight w:val="1399"/>
          <w:jc w:val="center"/>
        </w:trPr>
        <w:tc>
          <w:tcPr>
            <w:tcW w:w="4110" w:type="dxa"/>
            <w:shd w:val="clear" w:color="auto" w:fill="auto"/>
            <w:vAlign w:val="center"/>
          </w:tcPr>
          <w:p w:rsidR="001C13F0" w:rsidRPr="00292EAB" w:rsidRDefault="001C13F0" w:rsidP="001A48B6">
            <w:pPr>
              <w:widowControl w:val="0"/>
              <w:autoSpaceDE w:val="0"/>
              <w:autoSpaceDN w:val="0"/>
              <w:spacing w:after="0" w:line="240" w:lineRule="auto"/>
              <w:rPr>
                <w:rFonts w:ascii="Times New Roman" w:hAnsi="Times New Roman"/>
                <w:sz w:val="20"/>
                <w:szCs w:val="20"/>
              </w:rPr>
            </w:pPr>
            <w:r w:rsidRPr="00292EAB">
              <w:rPr>
                <w:rFonts w:ascii="Times New Roman" w:hAnsi="Times New Roman"/>
                <w:sz w:val="20"/>
                <w:szCs w:val="20"/>
              </w:rPr>
              <w:t>External factor</w:t>
            </w:r>
          </w:p>
        </w:tc>
        <w:tc>
          <w:tcPr>
            <w:tcW w:w="4927" w:type="dxa"/>
            <w:shd w:val="clear" w:color="auto" w:fill="auto"/>
          </w:tcPr>
          <w:p w:rsidR="001C13F0" w:rsidRPr="00292EAB" w:rsidRDefault="001C13F0" w:rsidP="001A48B6">
            <w:pPr>
              <w:widowControl w:val="0"/>
              <w:autoSpaceDE w:val="0"/>
              <w:autoSpaceDN w:val="0"/>
              <w:spacing w:after="0" w:line="240" w:lineRule="auto"/>
              <w:rPr>
                <w:rFonts w:ascii="Times New Roman" w:hAnsi="Times New Roman"/>
                <w:sz w:val="20"/>
                <w:szCs w:val="20"/>
              </w:rPr>
            </w:pPr>
            <w:r w:rsidRPr="00292EAB">
              <w:rPr>
                <w:rFonts w:ascii="Times New Roman" w:hAnsi="Times New Roman"/>
                <w:sz w:val="20"/>
                <w:szCs w:val="20"/>
              </w:rPr>
              <w:t>Thefts and frauds (performed by a 3</w:t>
            </w:r>
            <w:r w:rsidRPr="00292EAB">
              <w:rPr>
                <w:rFonts w:ascii="Times New Roman" w:hAnsi="Times New Roman"/>
                <w:sz w:val="20"/>
                <w:szCs w:val="20"/>
                <w:vertAlign w:val="superscript"/>
              </w:rPr>
              <w:t>rd</w:t>
            </w:r>
            <w:r w:rsidRPr="00292EAB">
              <w:rPr>
                <w:rFonts w:ascii="Times New Roman" w:hAnsi="Times New Roman"/>
                <w:sz w:val="20"/>
                <w:szCs w:val="20"/>
              </w:rPr>
              <w:t xml:space="preserve"> person)</w:t>
            </w:r>
          </w:p>
          <w:p w:rsidR="001C13F0" w:rsidRPr="00292EAB" w:rsidRDefault="001C13F0" w:rsidP="001A48B6">
            <w:pPr>
              <w:widowControl w:val="0"/>
              <w:autoSpaceDE w:val="0"/>
              <w:autoSpaceDN w:val="0"/>
              <w:spacing w:after="0" w:line="240" w:lineRule="auto"/>
              <w:rPr>
                <w:rFonts w:ascii="Times New Roman" w:hAnsi="Times New Roman"/>
                <w:sz w:val="20"/>
                <w:szCs w:val="20"/>
              </w:rPr>
            </w:pPr>
            <w:r w:rsidRPr="00292EAB">
              <w:rPr>
                <w:rFonts w:ascii="Times New Roman" w:hAnsi="Times New Roman"/>
                <w:sz w:val="20"/>
                <w:szCs w:val="20"/>
              </w:rPr>
              <w:t xml:space="preserve">External system of safety </w:t>
            </w:r>
          </w:p>
          <w:p w:rsidR="001C13F0" w:rsidRPr="00292EAB" w:rsidRDefault="001C13F0" w:rsidP="001A48B6">
            <w:pPr>
              <w:widowControl w:val="0"/>
              <w:autoSpaceDE w:val="0"/>
              <w:autoSpaceDN w:val="0"/>
              <w:spacing w:after="0" w:line="240" w:lineRule="auto"/>
              <w:rPr>
                <w:rFonts w:ascii="Times New Roman" w:hAnsi="Times New Roman"/>
                <w:sz w:val="20"/>
                <w:szCs w:val="20"/>
              </w:rPr>
            </w:pPr>
            <w:r w:rsidRPr="00292EAB">
              <w:rPr>
                <w:rFonts w:ascii="Times New Roman" w:hAnsi="Times New Roman"/>
                <w:sz w:val="20"/>
                <w:szCs w:val="20"/>
              </w:rPr>
              <w:t xml:space="preserve">Other intentional activities </w:t>
            </w:r>
          </w:p>
          <w:p w:rsidR="001C13F0" w:rsidRPr="00292EAB" w:rsidRDefault="001C13F0" w:rsidP="001A48B6">
            <w:pPr>
              <w:widowControl w:val="0"/>
              <w:autoSpaceDE w:val="0"/>
              <w:autoSpaceDN w:val="0"/>
              <w:spacing w:after="0" w:line="240" w:lineRule="auto"/>
              <w:rPr>
                <w:rFonts w:ascii="Times New Roman" w:hAnsi="Times New Roman"/>
                <w:sz w:val="20"/>
                <w:szCs w:val="20"/>
              </w:rPr>
            </w:pPr>
            <w:r w:rsidRPr="00292EAB">
              <w:rPr>
                <w:rFonts w:ascii="Times New Roman" w:hAnsi="Times New Roman"/>
                <w:sz w:val="20"/>
                <w:szCs w:val="20"/>
              </w:rPr>
              <w:t xml:space="preserve">Natural disasters </w:t>
            </w:r>
          </w:p>
          <w:p w:rsidR="001C13F0" w:rsidRPr="00292EAB" w:rsidRDefault="001C13F0" w:rsidP="001A48B6">
            <w:pPr>
              <w:widowControl w:val="0"/>
              <w:autoSpaceDE w:val="0"/>
              <w:autoSpaceDN w:val="0"/>
              <w:spacing w:after="0" w:line="240" w:lineRule="auto"/>
              <w:rPr>
                <w:rFonts w:ascii="Times New Roman" w:hAnsi="Times New Roman"/>
                <w:sz w:val="20"/>
                <w:szCs w:val="20"/>
              </w:rPr>
            </w:pPr>
            <w:r w:rsidRPr="00292EAB">
              <w:rPr>
                <w:rFonts w:ascii="Times New Roman" w:hAnsi="Times New Roman"/>
                <w:sz w:val="20"/>
                <w:szCs w:val="20"/>
              </w:rPr>
              <w:t xml:space="preserve">Disasters caused by human factor </w:t>
            </w:r>
          </w:p>
          <w:p w:rsidR="001C13F0" w:rsidRPr="00292EAB" w:rsidRDefault="001C13F0" w:rsidP="001A48B6">
            <w:pPr>
              <w:widowControl w:val="0"/>
              <w:autoSpaceDE w:val="0"/>
              <w:autoSpaceDN w:val="0"/>
              <w:spacing w:after="0" w:line="240" w:lineRule="auto"/>
              <w:rPr>
                <w:rFonts w:ascii="Times New Roman" w:hAnsi="Times New Roman"/>
                <w:sz w:val="20"/>
                <w:szCs w:val="20"/>
              </w:rPr>
            </w:pPr>
            <w:r w:rsidRPr="00292EAB">
              <w:rPr>
                <w:rFonts w:ascii="Times New Roman" w:hAnsi="Times New Roman"/>
                <w:sz w:val="20"/>
                <w:szCs w:val="20"/>
              </w:rPr>
              <w:t xml:space="preserve">Political and regulatory risk </w:t>
            </w:r>
          </w:p>
          <w:p w:rsidR="001C13F0" w:rsidRPr="00292EAB" w:rsidRDefault="001C13F0" w:rsidP="001A48B6">
            <w:pPr>
              <w:widowControl w:val="0"/>
              <w:autoSpaceDE w:val="0"/>
              <w:autoSpaceDN w:val="0"/>
              <w:spacing w:after="0" w:line="240" w:lineRule="auto"/>
              <w:rPr>
                <w:rFonts w:ascii="Times New Roman" w:hAnsi="Times New Roman"/>
                <w:sz w:val="20"/>
                <w:szCs w:val="20"/>
              </w:rPr>
            </w:pPr>
            <w:r w:rsidRPr="00292EAB">
              <w:rPr>
                <w:rFonts w:ascii="Times New Roman" w:hAnsi="Times New Roman"/>
                <w:sz w:val="20"/>
                <w:szCs w:val="20"/>
              </w:rPr>
              <w:t>(Public services/information) lack of providers</w:t>
            </w:r>
          </w:p>
          <w:p w:rsidR="001C13F0" w:rsidRPr="00292EAB" w:rsidRDefault="001C13F0" w:rsidP="001A48B6">
            <w:pPr>
              <w:widowControl w:val="0"/>
              <w:autoSpaceDE w:val="0"/>
              <w:autoSpaceDN w:val="0"/>
              <w:spacing w:after="0" w:line="240" w:lineRule="auto"/>
              <w:rPr>
                <w:rFonts w:ascii="Times New Roman" w:hAnsi="Times New Roman"/>
                <w:sz w:val="20"/>
                <w:szCs w:val="20"/>
              </w:rPr>
            </w:pPr>
            <w:r w:rsidRPr="00292EAB">
              <w:rPr>
                <w:rFonts w:ascii="Times New Roman" w:hAnsi="Times New Roman"/>
                <w:sz w:val="20"/>
                <w:szCs w:val="20"/>
              </w:rPr>
              <w:t>Business partners</w:t>
            </w:r>
          </w:p>
          <w:p w:rsidR="001C13F0" w:rsidRPr="00292EAB" w:rsidRDefault="001C13F0" w:rsidP="001A48B6">
            <w:pPr>
              <w:widowControl w:val="0"/>
              <w:autoSpaceDE w:val="0"/>
              <w:autoSpaceDN w:val="0"/>
              <w:spacing w:after="0" w:line="240" w:lineRule="auto"/>
              <w:rPr>
                <w:rFonts w:ascii="Times New Roman" w:hAnsi="Times New Roman"/>
                <w:sz w:val="20"/>
                <w:szCs w:val="20"/>
              </w:rPr>
            </w:pPr>
            <w:r w:rsidRPr="00292EAB">
              <w:rPr>
                <w:rFonts w:ascii="Times New Roman" w:hAnsi="Times New Roman"/>
                <w:sz w:val="20"/>
                <w:szCs w:val="20"/>
              </w:rPr>
              <w:t xml:space="preserve">Sellers and suppliers </w:t>
            </w:r>
          </w:p>
        </w:tc>
      </w:tr>
    </w:tbl>
    <w:p w:rsidR="001C13F0" w:rsidRDefault="001C13F0" w:rsidP="001C13F0">
      <w:pPr>
        <w:widowControl w:val="0"/>
        <w:autoSpaceDE w:val="0"/>
        <w:autoSpaceDN w:val="0"/>
        <w:spacing w:after="0" w:line="240" w:lineRule="auto"/>
        <w:jc w:val="both"/>
        <w:rPr>
          <w:rFonts w:ascii="Times New Roman" w:hAnsi="Times New Roman"/>
          <w:sz w:val="20"/>
          <w:szCs w:val="20"/>
        </w:rPr>
      </w:pPr>
    </w:p>
    <w:p w:rsidR="001C13F0" w:rsidRPr="00E3154B" w:rsidRDefault="001C13F0" w:rsidP="001C13F0">
      <w:pPr>
        <w:widowControl w:val="0"/>
        <w:tabs>
          <w:tab w:val="left" w:pos="2918"/>
        </w:tabs>
        <w:autoSpaceDE w:val="0"/>
        <w:autoSpaceDN w:val="0"/>
        <w:spacing w:after="0" w:line="240" w:lineRule="auto"/>
        <w:jc w:val="both"/>
        <w:rPr>
          <w:rFonts w:ascii="Times New Roman" w:hAnsi="Times New Roman"/>
          <w:sz w:val="20"/>
        </w:rPr>
      </w:pPr>
      <w:r w:rsidRPr="00E3154B">
        <w:rPr>
          <w:rFonts w:ascii="Times New Roman" w:hAnsi="Times New Roman"/>
          <w:sz w:val="20"/>
        </w:rPr>
        <w:t>The Basel Committee carried out the classification of operational risk in the following way: [6]</w:t>
      </w:r>
    </w:p>
    <w:p w:rsidR="001C13F0" w:rsidRDefault="001C13F0" w:rsidP="00663B59">
      <w:pPr>
        <w:pStyle w:val="ListParagraph"/>
        <w:widowControl w:val="0"/>
        <w:numPr>
          <w:ilvl w:val="0"/>
          <w:numId w:val="13"/>
        </w:numPr>
        <w:tabs>
          <w:tab w:val="left" w:pos="2918"/>
        </w:tabs>
        <w:autoSpaceDE w:val="0"/>
        <w:autoSpaceDN w:val="0"/>
        <w:spacing w:after="0" w:line="240" w:lineRule="auto"/>
        <w:ind w:left="567"/>
        <w:jc w:val="both"/>
        <w:rPr>
          <w:rFonts w:ascii="Times New Roman" w:hAnsi="Times New Roman"/>
          <w:sz w:val="20"/>
        </w:rPr>
      </w:pPr>
      <w:r w:rsidRPr="00FA2100">
        <w:rPr>
          <w:rFonts w:ascii="Times New Roman" w:hAnsi="Times New Roman"/>
          <w:sz w:val="20"/>
        </w:rPr>
        <w:t>Interminal frauds that involve unlawful acts, misappropriation of property and violation of regulations or undertaking business operations that are contrary to the business policy of a company, involving at least one participant within the observed organization.</w:t>
      </w:r>
    </w:p>
    <w:p w:rsidR="001C13F0" w:rsidRPr="00FA2100" w:rsidRDefault="001C13F0" w:rsidP="00663B59">
      <w:pPr>
        <w:pStyle w:val="ListParagraph"/>
        <w:widowControl w:val="0"/>
        <w:numPr>
          <w:ilvl w:val="0"/>
          <w:numId w:val="13"/>
        </w:numPr>
        <w:tabs>
          <w:tab w:val="left" w:pos="2918"/>
        </w:tabs>
        <w:autoSpaceDE w:val="0"/>
        <w:autoSpaceDN w:val="0"/>
        <w:spacing w:after="0" w:line="240" w:lineRule="auto"/>
        <w:ind w:left="567"/>
        <w:jc w:val="both"/>
        <w:rPr>
          <w:rFonts w:ascii="Times New Roman" w:hAnsi="Times New Roman"/>
          <w:sz w:val="20"/>
        </w:rPr>
      </w:pPr>
      <w:r w:rsidRPr="00FA2100">
        <w:rPr>
          <w:rFonts w:ascii="Times New Roman" w:hAnsi="Times New Roman"/>
          <w:sz w:val="20"/>
        </w:rPr>
        <w:t>Excerpts that involve events that result in the execution of certain frauds, misappropriation of assets and violations of regulations by third parties, and are categorized as theft, fraud, or violation of security rules.</w:t>
      </w:r>
    </w:p>
    <w:p w:rsidR="001C13F0" w:rsidRDefault="001C13F0" w:rsidP="00663B59">
      <w:pPr>
        <w:pStyle w:val="ListParagraph"/>
        <w:widowControl w:val="0"/>
        <w:numPr>
          <w:ilvl w:val="0"/>
          <w:numId w:val="13"/>
        </w:numPr>
        <w:tabs>
          <w:tab w:val="left" w:pos="2918"/>
        </w:tabs>
        <w:autoSpaceDE w:val="0"/>
        <w:autoSpaceDN w:val="0"/>
        <w:spacing w:after="0" w:line="240" w:lineRule="auto"/>
        <w:ind w:left="567"/>
        <w:jc w:val="both"/>
        <w:rPr>
          <w:rFonts w:ascii="Times New Roman" w:hAnsi="Times New Roman"/>
          <w:sz w:val="20"/>
        </w:rPr>
      </w:pPr>
      <w:r w:rsidRPr="00FA2100">
        <w:rPr>
          <w:rFonts w:ascii="Times New Roman" w:hAnsi="Times New Roman"/>
          <w:sz w:val="20"/>
        </w:rPr>
        <w:t>Employment and occupational safety, implies acts that are contrary to employment rules, and health and safety regulations that reflect the relationships between employees. This also applies to environmental issues, but also to issues of diversity and discrimination on various grounds.</w:t>
      </w:r>
    </w:p>
    <w:p w:rsidR="001C13F0" w:rsidRDefault="001C13F0" w:rsidP="00663B59">
      <w:pPr>
        <w:pStyle w:val="ListParagraph"/>
        <w:widowControl w:val="0"/>
        <w:numPr>
          <w:ilvl w:val="0"/>
          <w:numId w:val="13"/>
        </w:numPr>
        <w:tabs>
          <w:tab w:val="left" w:pos="2918"/>
        </w:tabs>
        <w:autoSpaceDE w:val="0"/>
        <w:autoSpaceDN w:val="0"/>
        <w:spacing w:after="0" w:line="240" w:lineRule="auto"/>
        <w:ind w:left="567"/>
        <w:jc w:val="both"/>
        <w:rPr>
          <w:rFonts w:ascii="Times New Roman" w:hAnsi="Times New Roman"/>
          <w:sz w:val="20"/>
        </w:rPr>
      </w:pPr>
      <w:r w:rsidRPr="00FA2100">
        <w:rPr>
          <w:rFonts w:ascii="Times New Roman" w:hAnsi="Times New Roman"/>
          <w:sz w:val="20"/>
        </w:rPr>
        <w:t>Non-professional treatment of clients, or damage arising from the nature or product design, including the disclosure of confidential secrets, improper business and market practices, product errors, etc.</w:t>
      </w:r>
    </w:p>
    <w:p w:rsidR="001C13F0" w:rsidRDefault="001C13F0" w:rsidP="00663B59">
      <w:pPr>
        <w:pStyle w:val="ListParagraph"/>
        <w:widowControl w:val="0"/>
        <w:numPr>
          <w:ilvl w:val="0"/>
          <w:numId w:val="13"/>
        </w:numPr>
        <w:tabs>
          <w:tab w:val="left" w:pos="2918"/>
        </w:tabs>
        <w:autoSpaceDE w:val="0"/>
        <w:autoSpaceDN w:val="0"/>
        <w:spacing w:after="0" w:line="240" w:lineRule="auto"/>
        <w:ind w:left="567"/>
        <w:jc w:val="both"/>
        <w:rPr>
          <w:rFonts w:ascii="Times New Roman" w:hAnsi="Times New Roman"/>
          <w:sz w:val="20"/>
        </w:rPr>
      </w:pPr>
      <w:r w:rsidRPr="00FA2100">
        <w:rPr>
          <w:rFonts w:ascii="Times New Roman" w:hAnsi="Times New Roman"/>
          <w:sz w:val="20"/>
        </w:rPr>
        <w:t>Damage includes events that lead to property losses due to natural disasters and other hazards.</w:t>
      </w:r>
    </w:p>
    <w:p w:rsidR="001C13F0" w:rsidRPr="00FA2100" w:rsidRDefault="001C13F0" w:rsidP="00663B59">
      <w:pPr>
        <w:pStyle w:val="ListParagraph"/>
        <w:widowControl w:val="0"/>
        <w:numPr>
          <w:ilvl w:val="0"/>
          <w:numId w:val="13"/>
        </w:numPr>
        <w:tabs>
          <w:tab w:val="left" w:pos="2918"/>
        </w:tabs>
        <w:autoSpaceDE w:val="0"/>
        <w:autoSpaceDN w:val="0"/>
        <w:spacing w:after="0" w:line="240" w:lineRule="auto"/>
        <w:ind w:left="567"/>
        <w:jc w:val="both"/>
        <w:rPr>
          <w:rFonts w:ascii="Times New Roman" w:hAnsi="Times New Roman"/>
          <w:sz w:val="20"/>
        </w:rPr>
      </w:pPr>
      <w:r w:rsidRPr="00FA2100">
        <w:rPr>
          <w:rFonts w:ascii="Times New Roman" w:hAnsi="Times New Roman"/>
          <w:sz w:val="20"/>
        </w:rPr>
        <w:t>Other events that cause business distraction or lead to system errors.</w:t>
      </w:r>
    </w:p>
    <w:p w:rsidR="001C13F0" w:rsidRDefault="001C13F0" w:rsidP="001C13F0">
      <w:pPr>
        <w:widowControl w:val="0"/>
        <w:tabs>
          <w:tab w:val="left" w:pos="2918"/>
        </w:tabs>
        <w:autoSpaceDE w:val="0"/>
        <w:autoSpaceDN w:val="0"/>
        <w:spacing w:after="0" w:line="240" w:lineRule="auto"/>
        <w:jc w:val="both"/>
        <w:rPr>
          <w:rFonts w:ascii="Times New Roman" w:hAnsi="Times New Roman"/>
          <w:sz w:val="20"/>
        </w:rPr>
      </w:pPr>
    </w:p>
    <w:p w:rsidR="001C13F0" w:rsidRPr="00FA5CCC" w:rsidRDefault="001C13F0" w:rsidP="001C13F0">
      <w:pPr>
        <w:widowControl w:val="0"/>
        <w:tabs>
          <w:tab w:val="left" w:pos="2918"/>
        </w:tabs>
        <w:autoSpaceDE w:val="0"/>
        <w:autoSpaceDN w:val="0"/>
        <w:spacing w:after="0" w:line="240" w:lineRule="auto"/>
        <w:jc w:val="both"/>
        <w:rPr>
          <w:rFonts w:ascii="Times New Roman" w:hAnsi="Times New Roman"/>
          <w:sz w:val="20"/>
        </w:rPr>
      </w:pPr>
    </w:p>
    <w:p w:rsidR="001C13F0" w:rsidRPr="00993C80" w:rsidRDefault="001C13F0" w:rsidP="001C13F0">
      <w:pPr>
        <w:widowControl w:val="0"/>
        <w:tabs>
          <w:tab w:val="left" w:pos="2918"/>
        </w:tabs>
        <w:autoSpaceDE w:val="0"/>
        <w:autoSpaceDN w:val="0"/>
        <w:spacing w:after="0" w:line="240" w:lineRule="auto"/>
        <w:jc w:val="both"/>
        <w:rPr>
          <w:rFonts w:ascii="Times New Roman" w:hAnsi="Times New Roman"/>
          <w:b/>
        </w:rPr>
      </w:pPr>
      <w:r>
        <w:rPr>
          <w:rFonts w:ascii="Times New Roman" w:hAnsi="Times New Roman"/>
          <w:b/>
        </w:rPr>
        <w:t>3.</w:t>
      </w:r>
      <w:r w:rsidRPr="00E3154B">
        <w:rPr>
          <w:rFonts w:ascii="Times New Roman" w:hAnsi="Times New Roman"/>
          <w:b/>
        </w:rPr>
        <w:t xml:space="preserve"> OPERATIONAL RISK MANAGEMENT</w:t>
      </w:r>
    </w:p>
    <w:p w:rsidR="001C13F0" w:rsidRPr="00C75235" w:rsidRDefault="001C13F0" w:rsidP="001C13F0">
      <w:pPr>
        <w:widowControl w:val="0"/>
        <w:tabs>
          <w:tab w:val="left" w:pos="2918"/>
        </w:tabs>
        <w:autoSpaceDE w:val="0"/>
        <w:autoSpaceDN w:val="0"/>
        <w:spacing w:after="0" w:line="240" w:lineRule="auto"/>
        <w:jc w:val="both"/>
        <w:rPr>
          <w:rFonts w:ascii="Times New Roman" w:hAnsi="Times New Roman"/>
          <w:b/>
          <w:sz w:val="20"/>
          <w:szCs w:val="20"/>
        </w:rPr>
      </w:pPr>
    </w:p>
    <w:p w:rsidR="001C13F0" w:rsidRDefault="001C13F0" w:rsidP="001C13F0">
      <w:pPr>
        <w:widowControl w:val="0"/>
        <w:autoSpaceDE w:val="0"/>
        <w:autoSpaceDN w:val="0"/>
        <w:spacing w:after="0" w:line="240" w:lineRule="auto"/>
        <w:jc w:val="both"/>
        <w:rPr>
          <w:rFonts w:ascii="Times New Roman" w:hAnsi="Times New Roman"/>
          <w:sz w:val="20"/>
          <w:szCs w:val="20"/>
        </w:rPr>
      </w:pPr>
      <w:r w:rsidRPr="00E3154B">
        <w:rPr>
          <w:rFonts w:ascii="Times New Roman" w:hAnsi="Times New Roman"/>
          <w:sz w:val="20"/>
          <w:szCs w:val="20"/>
        </w:rPr>
        <w:t xml:space="preserve">Operational risk management falls into a relatively young discipline, and for this reason knowledge and experience in this field is very important for the banking industry </w:t>
      </w:r>
      <w:r>
        <w:rPr>
          <w:rFonts w:ascii="Times New Roman" w:hAnsi="Times New Roman"/>
          <w:sz w:val="20"/>
          <w:szCs w:val="20"/>
        </w:rPr>
        <w:t xml:space="preserve">in </w:t>
      </w:r>
      <w:r w:rsidRPr="00E3154B">
        <w:rPr>
          <w:rFonts w:ascii="Times New Roman" w:hAnsi="Times New Roman"/>
          <w:sz w:val="20"/>
          <w:szCs w:val="20"/>
        </w:rPr>
        <w:t xml:space="preserve">our country, which seeks to adapt to European principles and define strategies for managing </w:t>
      </w:r>
      <w:r>
        <w:rPr>
          <w:rFonts w:ascii="Times New Roman" w:hAnsi="Times New Roman"/>
          <w:sz w:val="20"/>
          <w:szCs w:val="20"/>
        </w:rPr>
        <w:t>important</w:t>
      </w:r>
      <w:r w:rsidRPr="00E3154B">
        <w:rPr>
          <w:rFonts w:ascii="Times New Roman" w:hAnsi="Times New Roman"/>
          <w:sz w:val="20"/>
          <w:szCs w:val="20"/>
        </w:rPr>
        <w:t xml:space="preserve"> types of risks.</w:t>
      </w:r>
    </w:p>
    <w:p w:rsidR="001C13F0" w:rsidRDefault="001C13F0" w:rsidP="001C13F0">
      <w:pPr>
        <w:widowControl w:val="0"/>
        <w:autoSpaceDE w:val="0"/>
        <w:autoSpaceDN w:val="0"/>
        <w:spacing w:after="0" w:line="240" w:lineRule="auto"/>
        <w:jc w:val="both"/>
        <w:rPr>
          <w:rFonts w:ascii="Times New Roman" w:hAnsi="Times New Roman"/>
          <w:sz w:val="20"/>
          <w:szCs w:val="20"/>
        </w:rPr>
      </w:pPr>
      <w:r w:rsidRPr="00E3154B">
        <w:rPr>
          <w:rFonts w:ascii="Times New Roman" w:hAnsi="Times New Roman"/>
          <w:sz w:val="20"/>
          <w:szCs w:val="20"/>
        </w:rPr>
        <w:t>In order to properly manage the operational risk in banking operations, it is first necessary to ensure its identification, monitoring of its development, control and response in order to mitigate this risk. The Basel Committee has a specific role in overseeing the operations of banks through the establishment of certain rules that banks should abide by in their business, in order to properly manage operational risk. Consequently, a certain framework of operational risk management is developed, which is primarily adapte</w:t>
      </w:r>
      <w:r>
        <w:rPr>
          <w:rFonts w:ascii="Times New Roman" w:hAnsi="Times New Roman"/>
          <w:sz w:val="20"/>
          <w:szCs w:val="20"/>
        </w:rPr>
        <w:t>d to the business culture of a</w:t>
      </w:r>
      <w:r w:rsidRPr="00E3154B">
        <w:rPr>
          <w:rFonts w:ascii="Times New Roman" w:hAnsi="Times New Roman"/>
          <w:sz w:val="20"/>
          <w:szCs w:val="20"/>
        </w:rPr>
        <w:t xml:space="preserve"> bank and</w:t>
      </w:r>
      <w:r>
        <w:rPr>
          <w:rFonts w:ascii="Times New Roman" w:hAnsi="Times New Roman"/>
          <w:sz w:val="20"/>
          <w:szCs w:val="20"/>
        </w:rPr>
        <w:t xml:space="preserve"> it</w:t>
      </w:r>
      <w:r w:rsidRPr="00E3154B">
        <w:rPr>
          <w:rFonts w:ascii="Times New Roman" w:hAnsi="Times New Roman"/>
          <w:sz w:val="20"/>
          <w:szCs w:val="20"/>
        </w:rPr>
        <w:t xml:space="preserve"> shows the practice of the industry in which it operates. The rules with which the bank should coordinate their operations lead to the creation of certain operational risk management frameworks, which are:</w:t>
      </w:r>
    </w:p>
    <w:p w:rsidR="001C13F0" w:rsidRDefault="001C13F0" w:rsidP="00663B59">
      <w:pPr>
        <w:pStyle w:val="ListParagraph"/>
        <w:widowControl w:val="0"/>
        <w:numPr>
          <w:ilvl w:val="0"/>
          <w:numId w:val="14"/>
        </w:numPr>
        <w:autoSpaceDE w:val="0"/>
        <w:autoSpaceDN w:val="0"/>
        <w:spacing w:after="0" w:line="240" w:lineRule="auto"/>
        <w:ind w:left="567"/>
        <w:jc w:val="both"/>
        <w:rPr>
          <w:rFonts w:ascii="Times New Roman" w:hAnsi="Times New Roman"/>
          <w:sz w:val="20"/>
          <w:szCs w:val="20"/>
        </w:rPr>
      </w:pPr>
      <w:r>
        <w:rPr>
          <w:rFonts w:ascii="Times New Roman" w:hAnsi="Times New Roman"/>
          <w:sz w:val="20"/>
          <w:szCs w:val="20"/>
        </w:rPr>
        <w:t>T</w:t>
      </w:r>
      <w:r w:rsidRPr="00E3154B">
        <w:rPr>
          <w:rFonts w:ascii="Times New Roman" w:hAnsi="Times New Roman"/>
          <w:sz w:val="20"/>
          <w:szCs w:val="20"/>
        </w:rPr>
        <w:t>he operational risk event</w:t>
      </w:r>
      <w:r>
        <w:rPr>
          <w:rFonts w:ascii="Times New Roman" w:hAnsi="Times New Roman"/>
          <w:sz w:val="20"/>
          <w:szCs w:val="20"/>
        </w:rPr>
        <w:t>;</w:t>
      </w:r>
    </w:p>
    <w:p w:rsidR="001C13F0" w:rsidRDefault="001C13F0" w:rsidP="00663B59">
      <w:pPr>
        <w:pStyle w:val="ListParagraph"/>
        <w:widowControl w:val="0"/>
        <w:numPr>
          <w:ilvl w:val="0"/>
          <w:numId w:val="14"/>
        </w:numPr>
        <w:autoSpaceDE w:val="0"/>
        <w:autoSpaceDN w:val="0"/>
        <w:spacing w:after="0" w:line="240" w:lineRule="auto"/>
        <w:ind w:left="567"/>
        <w:jc w:val="both"/>
        <w:rPr>
          <w:rFonts w:ascii="Times New Roman" w:hAnsi="Times New Roman"/>
          <w:sz w:val="20"/>
          <w:szCs w:val="20"/>
        </w:rPr>
      </w:pPr>
      <w:r>
        <w:rPr>
          <w:rFonts w:ascii="Times New Roman" w:hAnsi="Times New Roman"/>
          <w:sz w:val="20"/>
          <w:szCs w:val="20"/>
        </w:rPr>
        <w:t>S</w:t>
      </w:r>
      <w:r w:rsidRPr="00E3154B">
        <w:rPr>
          <w:rFonts w:ascii="Times New Roman" w:hAnsi="Times New Roman"/>
          <w:sz w:val="20"/>
          <w:szCs w:val="20"/>
        </w:rPr>
        <w:t>cenario analysis</w:t>
      </w:r>
      <w:r w:rsidRPr="001E5223">
        <w:rPr>
          <w:rFonts w:ascii="Times New Roman" w:hAnsi="Times New Roman"/>
          <w:sz w:val="20"/>
          <w:szCs w:val="20"/>
        </w:rPr>
        <w:t>;</w:t>
      </w:r>
    </w:p>
    <w:p w:rsidR="001C13F0" w:rsidRDefault="001C13F0" w:rsidP="00663B59">
      <w:pPr>
        <w:pStyle w:val="ListParagraph"/>
        <w:widowControl w:val="0"/>
        <w:numPr>
          <w:ilvl w:val="0"/>
          <w:numId w:val="14"/>
        </w:numPr>
        <w:autoSpaceDE w:val="0"/>
        <w:autoSpaceDN w:val="0"/>
        <w:spacing w:after="0" w:line="240" w:lineRule="auto"/>
        <w:ind w:left="567"/>
        <w:jc w:val="both"/>
        <w:rPr>
          <w:rFonts w:ascii="Times New Roman" w:hAnsi="Times New Roman"/>
          <w:sz w:val="20"/>
          <w:szCs w:val="20"/>
        </w:rPr>
      </w:pPr>
      <w:r>
        <w:rPr>
          <w:rFonts w:ascii="Times New Roman" w:hAnsi="Times New Roman"/>
          <w:sz w:val="20"/>
          <w:szCs w:val="20"/>
        </w:rPr>
        <w:t>R</w:t>
      </w:r>
      <w:r w:rsidRPr="00E3154B">
        <w:rPr>
          <w:rFonts w:ascii="Times New Roman" w:hAnsi="Times New Roman"/>
          <w:sz w:val="20"/>
          <w:szCs w:val="20"/>
        </w:rPr>
        <w:t>isk indicators</w:t>
      </w:r>
      <w:r w:rsidRPr="001E5223">
        <w:rPr>
          <w:rFonts w:ascii="Times New Roman" w:hAnsi="Times New Roman"/>
          <w:sz w:val="20"/>
          <w:szCs w:val="20"/>
        </w:rPr>
        <w:t>;</w:t>
      </w:r>
    </w:p>
    <w:p w:rsidR="001C13F0" w:rsidRPr="001E5223" w:rsidRDefault="001C13F0" w:rsidP="00663B59">
      <w:pPr>
        <w:pStyle w:val="ListParagraph"/>
        <w:widowControl w:val="0"/>
        <w:numPr>
          <w:ilvl w:val="0"/>
          <w:numId w:val="14"/>
        </w:numPr>
        <w:autoSpaceDE w:val="0"/>
        <w:autoSpaceDN w:val="0"/>
        <w:spacing w:after="0" w:line="240" w:lineRule="auto"/>
        <w:ind w:left="567"/>
        <w:jc w:val="both"/>
        <w:rPr>
          <w:rFonts w:ascii="Times New Roman" w:hAnsi="Times New Roman"/>
          <w:sz w:val="20"/>
          <w:szCs w:val="20"/>
        </w:rPr>
      </w:pPr>
      <w:r>
        <w:rPr>
          <w:rFonts w:ascii="Times New Roman" w:hAnsi="Times New Roman"/>
          <w:sz w:val="20"/>
          <w:szCs w:val="20"/>
        </w:rPr>
        <w:t>S</w:t>
      </w:r>
      <w:r w:rsidRPr="00E3154B">
        <w:rPr>
          <w:rFonts w:ascii="Times New Roman" w:hAnsi="Times New Roman"/>
          <w:sz w:val="20"/>
          <w:szCs w:val="20"/>
        </w:rPr>
        <w:t>elf-assessment of controls and risk in processes</w:t>
      </w:r>
      <w:r w:rsidRPr="001E5223">
        <w:rPr>
          <w:rFonts w:ascii="Times New Roman" w:hAnsi="Times New Roman"/>
          <w:sz w:val="20"/>
          <w:szCs w:val="20"/>
        </w:rPr>
        <w:t>.</w:t>
      </w:r>
    </w:p>
    <w:p w:rsidR="001C13F0" w:rsidRPr="00993C80" w:rsidRDefault="001C13F0" w:rsidP="001C13F0">
      <w:pPr>
        <w:widowControl w:val="0"/>
        <w:autoSpaceDE w:val="0"/>
        <w:autoSpaceDN w:val="0"/>
        <w:spacing w:after="0" w:line="240" w:lineRule="auto"/>
        <w:jc w:val="both"/>
        <w:rPr>
          <w:rFonts w:ascii="Times New Roman" w:hAnsi="Times New Roman"/>
          <w:sz w:val="20"/>
          <w:szCs w:val="20"/>
        </w:rPr>
      </w:pPr>
    </w:p>
    <w:p w:rsidR="001C13F0" w:rsidRPr="00DF5B66" w:rsidRDefault="001C13F0" w:rsidP="001C13F0">
      <w:pPr>
        <w:widowControl w:val="0"/>
        <w:autoSpaceDE w:val="0"/>
        <w:autoSpaceDN w:val="0"/>
        <w:spacing w:after="0" w:line="240" w:lineRule="auto"/>
        <w:jc w:val="both"/>
        <w:rPr>
          <w:rFonts w:ascii="Times New Roman" w:hAnsi="Times New Roman"/>
          <w:b/>
        </w:rPr>
      </w:pPr>
      <w:r>
        <w:rPr>
          <w:rFonts w:ascii="Times New Roman" w:hAnsi="Times New Roman"/>
          <w:b/>
        </w:rPr>
        <w:t>3</w:t>
      </w:r>
      <w:r w:rsidRPr="0053089D">
        <w:rPr>
          <w:rFonts w:ascii="Times New Roman" w:hAnsi="Times New Roman"/>
          <w:b/>
        </w:rPr>
        <w:t>.1</w:t>
      </w:r>
      <w:r>
        <w:rPr>
          <w:rFonts w:ascii="Times New Roman" w:hAnsi="Times New Roman"/>
          <w:b/>
        </w:rPr>
        <w:t>.</w:t>
      </w:r>
      <w:r w:rsidRPr="0053089D">
        <w:rPr>
          <w:rFonts w:ascii="Times New Roman" w:hAnsi="Times New Roman"/>
          <w:b/>
        </w:rPr>
        <w:t xml:space="preserve"> Framework for managing operational risk</w:t>
      </w:r>
    </w:p>
    <w:p w:rsidR="001C13F0" w:rsidRDefault="001C13F0" w:rsidP="001C13F0">
      <w:pPr>
        <w:widowControl w:val="0"/>
        <w:autoSpaceDE w:val="0"/>
        <w:autoSpaceDN w:val="0"/>
        <w:spacing w:after="0" w:line="240" w:lineRule="auto"/>
        <w:jc w:val="both"/>
        <w:rPr>
          <w:rFonts w:ascii="Times New Roman" w:hAnsi="Times New Roman"/>
          <w:sz w:val="20"/>
          <w:szCs w:val="20"/>
        </w:rPr>
      </w:pPr>
    </w:p>
    <w:p w:rsidR="001C13F0" w:rsidRPr="004F74AB" w:rsidRDefault="001C13F0" w:rsidP="001C13F0">
      <w:pPr>
        <w:widowControl w:val="0"/>
        <w:autoSpaceDE w:val="0"/>
        <w:autoSpaceDN w:val="0"/>
        <w:spacing w:after="0" w:line="240" w:lineRule="auto"/>
        <w:jc w:val="both"/>
        <w:rPr>
          <w:rFonts w:ascii="Times New Roman" w:hAnsi="Times New Roman"/>
          <w:sz w:val="20"/>
          <w:szCs w:val="20"/>
        </w:rPr>
      </w:pPr>
      <w:r w:rsidRPr="0053089D">
        <w:rPr>
          <w:rFonts w:ascii="Times New Roman" w:hAnsi="Times New Roman"/>
          <w:sz w:val="20"/>
          <w:szCs w:val="20"/>
        </w:rPr>
        <w:t xml:space="preserve">By establishing these frameworks, certain rules, procedures and policies are formed, and positive changes in the risk management process are initiated, since access to data for reporting on exposure to operational risk is enabled. It also enables monitoring and control of both external and internal factors that can lead to undesirable outcomes in the business, and in the process of risk realization, a risk management plan is developed. The framework for managing operational risk provides us with data that will be used to form a </w:t>
      </w:r>
      <w:r w:rsidRPr="004F74AB">
        <w:rPr>
          <w:rFonts w:ascii="Times New Roman" w:hAnsi="Times New Roman"/>
          <w:sz w:val="20"/>
          <w:szCs w:val="20"/>
        </w:rPr>
        <w:t>model for calculating capital requirements.</w:t>
      </w:r>
    </w:p>
    <w:p w:rsidR="001C13F0" w:rsidRPr="004F74AB" w:rsidRDefault="001C13F0" w:rsidP="001C13F0">
      <w:pPr>
        <w:widowControl w:val="0"/>
        <w:autoSpaceDE w:val="0"/>
        <w:autoSpaceDN w:val="0"/>
        <w:spacing w:after="0" w:line="240" w:lineRule="auto"/>
        <w:jc w:val="both"/>
        <w:rPr>
          <w:rFonts w:ascii="Times New Roman" w:hAnsi="Times New Roman"/>
          <w:iCs/>
          <w:sz w:val="20"/>
          <w:szCs w:val="20"/>
        </w:rPr>
      </w:pPr>
      <w:r w:rsidRPr="004F74AB">
        <w:rPr>
          <w:rFonts w:ascii="Times New Roman" w:hAnsi="Times New Roman"/>
          <w:iCs/>
          <w:sz w:val="20"/>
          <w:szCs w:val="20"/>
        </w:rPr>
        <w:t>The structure of the operational risk management framework has four levels: [7]</w:t>
      </w:r>
    </w:p>
    <w:p w:rsidR="001C13F0" w:rsidRPr="00EB3CEF" w:rsidRDefault="001C13F0" w:rsidP="00663B59">
      <w:pPr>
        <w:pStyle w:val="ListParagraph"/>
        <w:widowControl w:val="0"/>
        <w:numPr>
          <w:ilvl w:val="0"/>
          <w:numId w:val="3"/>
        </w:numPr>
        <w:autoSpaceDE w:val="0"/>
        <w:autoSpaceDN w:val="0"/>
        <w:spacing w:after="0" w:line="240" w:lineRule="auto"/>
        <w:ind w:left="567"/>
        <w:jc w:val="both"/>
        <w:rPr>
          <w:rFonts w:ascii="Times New Roman" w:hAnsi="Times New Roman"/>
          <w:iCs/>
          <w:sz w:val="20"/>
          <w:szCs w:val="20"/>
        </w:rPr>
      </w:pPr>
      <w:r w:rsidRPr="00EB3CEF">
        <w:rPr>
          <w:rFonts w:ascii="Times New Roman" w:hAnsi="Times New Roman"/>
          <w:b/>
          <w:iCs/>
          <w:sz w:val="20"/>
          <w:szCs w:val="20"/>
        </w:rPr>
        <w:t>Strategy</w:t>
      </w:r>
      <w:r w:rsidRPr="00EB3CEF">
        <w:rPr>
          <w:rFonts w:ascii="Times New Roman" w:hAnsi="Times New Roman"/>
          <w:iCs/>
          <w:sz w:val="20"/>
          <w:szCs w:val="20"/>
        </w:rPr>
        <w:t xml:space="preserve"> - is the basic approach of the bank to operational risk management.</w:t>
      </w:r>
    </w:p>
    <w:p w:rsidR="001C13F0" w:rsidRPr="00EB3CEF" w:rsidRDefault="001C13F0" w:rsidP="00663B59">
      <w:pPr>
        <w:pStyle w:val="ListParagraph"/>
        <w:widowControl w:val="0"/>
        <w:numPr>
          <w:ilvl w:val="0"/>
          <w:numId w:val="3"/>
        </w:numPr>
        <w:autoSpaceDE w:val="0"/>
        <w:autoSpaceDN w:val="0"/>
        <w:spacing w:after="0" w:line="240" w:lineRule="auto"/>
        <w:ind w:left="567"/>
        <w:jc w:val="both"/>
        <w:rPr>
          <w:rFonts w:ascii="Times New Roman" w:hAnsi="Times New Roman"/>
          <w:iCs/>
          <w:sz w:val="20"/>
          <w:szCs w:val="20"/>
        </w:rPr>
      </w:pPr>
      <w:r w:rsidRPr="00EB3CEF">
        <w:rPr>
          <w:rFonts w:ascii="Times New Roman" w:hAnsi="Times New Roman"/>
          <w:b/>
          <w:iCs/>
          <w:sz w:val="20"/>
          <w:szCs w:val="20"/>
        </w:rPr>
        <w:t>Process</w:t>
      </w:r>
      <w:r w:rsidRPr="00EB3CEF">
        <w:rPr>
          <w:rFonts w:ascii="Times New Roman" w:hAnsi="Times New Roman"/>
          <w:iCs/>
          <w:sz w:val="20"/>
          <w:szCs w:val="20"/>
        </w:rPr>
        <w:t xml:space="preserve"> - represents daily activities and decisions related to operational risk management.</w:t>
      </w:r>
    </w:p>
    <w:p w:rsidR="001C13F0" w:rsidRPr="00EB3CEF" w:rsidRDefault="001C13F0" w:rsidP="00663B59">
      <w:pPr>
        <w:pStyle w:val="ListParagraph"/>
        <w:widowControl w:val="0"/>
        <w:numPr>
          <w:ilvl w:val="0"/>
          <w:numId w:val="3"/>
        </w:numPr>
        <w:autoSpaceDE w:val="0"/>
        <w:autoSpaceDN w:val="0"/>
        <w:spacing w:after="0" w:line="240" w:lineRule="auto"/>
        <w:ind w:left="567"/>
        <w:jc w:val="both"/>
        <w:rPr>
          <w:rFonts w:ascii="Times New Roman" w:hAnsi="Times New Roman"/>
          <w:iCs/>
          <w:sz w:val="20"/>
          <w:szCs w:val="20"/>
        </w:rPr>
      </w:pPr>
      <w:r w:rsidRPr="00EB3CEF">
        <w:rPr>
          <w:rFonts w:ascii="Times New Roman" w:hAnsi="Times New Roman"/>
          <w:b/>
          <w:iCs/>
          <w:sz w:val="20"/>
          <w:szCs w:val="20"/>
        </w:rPr>
        <w:t>Infrastructure</w:t>
      </w:r>
      <w:r w:rsidRPr="00EB3CEF">
        <w:rPr>
          <w:rFonts w:ascii="Times New Roman" w:hAnsi="Times New Roman"/>
          <w:iCs/>
          <w:sz w:val="20"/>
          <w:szCs w:val="20"/>
        </w:rPr>
        <w:t xml:space="preserve"> - means data, systems and other instruments necessary in the process of managing operational risk.</w:t>
      </w:r>
    </w:p>
    <w:p w:rsidR="001C13F0" w:rsidRPr="00EB3CEF" w:rsidRDefault="001C13F0" w:rsidP="00663B59">
      <w:pPr>
        <w:pStyle w:val="ListParagraph"/>
        <w:widowControl w:val="0"/>
        <w:numPr>
          <w:ilvl w:val="0"/>
          <w:numId w:val="3"/>
        </w:numPr>
        <w:autoSpaceDE w:val="0"/>
        <w:autoSpaceDN w:val="0"/>
        <w:spacing w:after="0" w:line="240" w:lineRule="auto"/>
        <w:ind w:left="567"/>
        <w:jc w:val="both"/>
        <w:rPr>
          <w:rFonts w:ascii="Times New Roman" w:hAnsi="Times New Roman"/>
          <w:sz w:val="20"/>
          <w:szCs w:val="20"/>
        </w:rPr>
      </w:pPr>
      <w:r w:rsidRPr="00EB3CEF">
        <w:rPr>
          <w:rFonts w:ascii="Times New Roman" w:hAnsi="Times New Roman"/>
          <w:b/>
          <w:iCs/>
          <w:sz w:val="20"/>
          <w:szCs w:val="20"/>
        </w:rPr>
        <w:t>Offering</w:t>
      </w:r>
      <w:r w:rsidRPr="00EB3CEF">
        <w:rPr>
          <w:rFonts w:ascii="Times New Roman" w:hAnsi="Times New Roman"/>
          <w:iCs/>
          <w:sz w:val="20"/>
          <w:szCs w:val="20"/>
        </w:rPr>
        <w:t xml:space="preserve"> - important for successful operational risk management is the professional and responsible behavior of employees in the prevention and mitigation of operational risk, as well as external factors that can significantly affect the operational risk intensity.</w:t>
      </w:r>
    </w:p>
    <w:p w:rsidR="001C13F0" w:rsidRDefault="001C13F0" w:rsidP="001C13F0">
      <w:pPr>
        <w:spacing w:after="0" w:line="240" w:lineRule="auto"/>
        <w:jc w:val="both"/>
        <w:rPr>
          <w:rFonts w:ascii="Times New Roman" w:hAnsi="Times New Roman"/>
          <w:sz w:val="20"/>
          <w:szCs w:val="20"/>
        </w:rPr>
      </w:pPr>
    </w:p>
    <w:p w:rsidR="001C13F0" w:rsidRDefault="001C13F0" w:rsidP="001C13F0">
      <w:pPr>
        <w:spacing w:after="0" w:line="240" w:lineRule="auto"/>
        <w:jc w:val="both"/>
        <w:rPr>
          <w:rFonts w:ascii="Times New Roman" w:hAnsi="Times New Roman"/>
          <w:b/>
          <w:szCs w:val="20"/>
        </w:rPr>
      </w:pPr>
      <w:r>
        <w:rPr>
          <w:rFonts w:ascii="Times New Roman" w:hAnsi="Times New Roman"/>
          <w:b/>
          <w:szCs w:val="20"/>
        </w:rPr>
        <w:t>3</w:t>
      </w:r>
      <w:r w:rsidRPr="0053089D">
        <w:rPr>
          <w:rFonts w:ascii="Times New Roman" w:hAnsi="Times New Roman"/>
          <w:b/>
          <w:szCs w:val="20"/>
        </w:rPr>
        <w:t>.1.1</w:t>
      </w:r>
      <w:r>
        <w:rPr>
          <w:rFonts w:ascii="Times New Roman" w:hAnsi="Times New Roman"/>
          <w:b/>
          <w:szCs w:val="20"/>
        </w:rPr>
        <w:t>.</w:t>
      </w:r>
      <w:r w:rsidRPr="0053089D">
        <w:rPr>
          <w:rFonts w:ascii="Times New Roman" w:hAnsi="Times New Roman"/>
          <w:b/>
          <w:szCs w:val="20"/>
        </w:rPr>
        <w:t xml:space="preserve"> Operational risk management strategy</w:t>
      </w:r>
    </w:p>
    <w:p w:rsidR="001C13F0" w:rsidRPr="00030894" w:rsidRDefault="001C13F0" w:rsidP="001C13F0">
      <w:pPr>
        <w:spacing w:after="0" w:line="240" w:lineRule="auto"/>
        <w:jc w:val="both"/>
        <w:rPr>
          <w:rFonts w:ascii="Times New Roman" w:hAnsi="Times New Roman"/>
          <w:b/>
          <w:sz w:val="20"/>
          <w:szCs w:val="20"/>
        </w:rPr>
      </w:pPr>
    </w:p>
    <w:p w:rsidR="001C13F0" w:rsidRDefault="001C13F0" w:rsidP="001C13F0">
      <w:pPr>
        <w:spacing w:after="0" w:line="240" w:lineRule="auto"/>
        <w:jc w:val="both"/>
        <w:rPr>
          <w:rFonts w:ascii="Times New Roman" w:hAnsi="Times New Roman"/>
          <w:sz w:val="20"/>
          <w:szCs w:val="20"/>
        </w:rPr>
      </w:pPr>
      <w:r w:rsidRPr="0053089D">
        <w:rPr>
          <w:rFonts w:ascii="Times New Roman" w:hAnsi="Times New Roman"/>
          <w:sz w:val="20"/>
          <w:szCs w:val="20"/>
        </w:rPr>
        <w:t>Creating a risk management strategy is the basic tool for managing operational risks in banks. The requirement to create a strategy is to understand the nature and objectives of managing operational risks. When defining the strategy, first it is</w:t>
      </w:r>
      <w:r>
        <w:rPr>
          <w:rFonts w:ascii="Times New Roman" w:hAnsi="Times New Roman"/>
          <w:sz w:val="20"/>
          <w:szCs w:val="20"/>
        </w:rPr>
        <w:t xml:space="preserve"> important to determinegoals</w:t>
      </w:r>
      <w:r w:rsidRPr="0053089D">
        <w:rPr>
          <w:rFonts w:ascii="Times New Roman" w:hAnsi="Times New Roman"/>
          <w:sz w:val="20"/>
          <w:szCs w:val="20"/>
        </w:rPr>
        <w:t xml:space="preserve"> and business objectives (forming an organizational structure that seeks to achieve goals, the adequacy of procedures and processes, the impact on raising awareness of employees about potential risks, etc.), financial goals (drafting a crisis plan in a</w:t>
      </w:r>
      <w:r>
        <w:rPr>
          <w:rFonts w:ascii="Times New Roman" w:hAnsi="Times New Roman"/>
          <w:sz w:val="20"/>
          <w:szCs w:val="20"/>
        </w:rPr>
        <w:t xml:space="preserve"> crisis that predicts possible l</w:t>
      </w:r>
      <w:r w:rsidRPr="0053089D">
        <w:rPr>
          <w:rFonts w:ascii="Times New Roman" w:hAnsi="Times New Roman"/>
          <w:sz w:val="20"/>
          <w:szCs w:val="20"/>
        </w:rPr>
        <w:t>osses) and regulatory objectives (requirements of the regulatory body in order to prevent risk protection).</w:t>
      </w:r>
    </w:p>
    <w:p w:rsidR="001C13F0" w:rsidRDefault="001C13F0" w:rsidP="001C13F0">
      <w:pPr>
        <w:spacing w:after="0" w:line="240" w:lineRule="auto"/>
        <w:jc w:val="both"/>
        <w:rPr>
          <w:rFonts w:ascii="Times New Roman" w:hAnsi="Times New Roman"/>
          <w:sz w:val="20"/>
          <w:szCs w:val="20"/>
        </w:rPr>
      </w:pPr>
      <w:r>
        <w:rPr>
          <w:rFonts w:ascii="Times New Roman" w:hAnsi="Times New Roman"/>
          <w:sz w:val="20"/>
          <w:szCs w:val="20"/>
        </w:rPr>
        <w:t xml:space="preserve">The next step is </w:t>
      </w:r>
      <w:r w:rsidRPr="0053089D">
        <w:rPr>
          <w:rFonts w:ascii="Times New Roman" w:hAnsi="Times New Roman"/>
          <w:sz w:val="20"/>
          <w:szCs w:val="20"/>
        </w:rPr>
        <w:t>identifying the participants, i</w:t>
      </w:r>
      <w:r>
        <w:rPr>
          <w:rFonts w:ascii="Times New Roman" w:hAnsi="Times New Roman"/>
          <w:sz w:val="20"/>
          <w:szCs w:val="20"/>
        </w:rPr>
        <w:t>.</w:t>
      </w:r>
      <w:r w:rsidRPr="0053089D">
        <w:rPr>
          <w:rFonts w:ascii="Times New Roman" w:hAnsi="Times New Roman"/>
          <w:sz w:val="20"/>
          <w:szCs w:val="20"/>
        </w:rPr>
        <w:t>e</w:t>
      </w:r>
      <w:r>
        <w:rPr>
          <w:rFonts w:ascii="Times New Roman" w:hAnsi="Times New Roman"/>
          <w:sz w:val="20"/>
          <w:szCs w:val="20"/>
        </w:rPr>
        <w:t>.</w:t>
      </w:r>
      <w:r w:rsidRPr="0053089D">
        <w:rPr>
          <w:rFonts w:ascii="Times New Roman" w:hAnsi="Times New Roman"/>
          <w:sz w:val="20"/>
          <w:szCs w:val="20"/>
        </w:rPr>
        <w:t xml:space="preserve"> defining their roles and responsibilities. At the top of the hierarchy </w:t>
      </w:r>
      <w:r>
        <w:rPr>
          <w:rFonts w:ascii="Times New Roman" w:hAnsi="Times New Roman"/>
          <w:sz w:val="20"/>
          <w:szCs w:val="20"/>
        </w:rPr>
        <w:t>scale is the Board of Directors</w:t>
      </w:r>
      <w:r w:rsidRPr="0053089D">
        <w:rPr>
          <w:rFonts w:ascii="Times New Roman" w:hAnsi="Times New Roman"/>
          <w:sz w:val="20"/>
          <w:szCs w:val="20"/>
        </w:rPr>
        <w:t xml:space="preserve"> whose role is to approve and revise the Bank's Operational Risk Management Framework at </w:t>
      </w:r>
      <w:r>
        <w:rPr>
          <w:rFonts w:ascii="Times New Roman" w:hAnsi="Times New Roman"/>
          <w:sz w:val="20"/>
          <w:szCs w:val="20"/>
        </w:rPr>
        <w:t>the level of the entire bank. T</w:t>
      </w:r>
      <w:r w:rsidRPr="0053089D">
        <w:rPr>
          <w:rFonts w:ascii="Times New Roman" w:hAnsi="Times New Roman"/>
          <w:sz w:val="20"/>
          <w:szCs w:val="20"/>
        </w:rPr>
        <w:t>he role of senior management is to develop procedures and processes, as well as the polic</w:t>
      </w:r>
      <w:r>
        <w:rPr>
          <w:rFonts w:ascii="Times New Roman" w:hAnsi="Times New Roman"/>
          <w:sz w:val="20"/>
          <w:szCs w:val="20"/>
        </w:rPr>
        <w:t>y for managing operational risk</w:t>
      </w:r>
      <w:r w:rsidRPr="0053089D">
        <w:rPr>
          <w:rFonts w:ascii="Times New Roman" w:hAnsi="Times New Roman"/>
          <w:sz w:val="20"/>
          <w:szCs w:val="20"/>
        </w:rPr>
        <w:t xml:space="preserve"> while </w:t>
      </w:r>
      <w:r>
        <w:rPr>
          <w:rFonts w:ascii="Times New Roman" w:hAnsi="Times New Roman"/>
          <w:sz w:val="20"/>
          <w:szCs w:val="20"/>
        </w:rPr>
        <w:t>line managers m</w:t>
      </w:r>
      <w:r w:rsidRPr="0053089D">
        <w:rPr>
          <w:rFonts w:ascii="Times New Roman" w:hAnsi="Times New Roman"/>
          <w:sz w:val="20"/>
          <w:szCs w:val="20"/>
        </w:rPr>
        <w:t>onitor the exposure to operational risk, analyze the ca</w:t>
      </w:r>
      <w:r>
        <w:rPr>
          <w:rFonts w:ascii="Times New Roman" w:hAnsi="Times New Roman"/>
          <w:sz w:val="20"/>
          <w:szCs w:val="20"/>
        </w:rPr>
        <w:t>uses, the possible consequences</w:t>
      </w:r>
      <w:r w:rsidRPr="0053089D">
        <w:rPr>
          <w:rFonts w:ascii="Times New Roman" w:hAnsi="Times New Roman"/>
          <w:sz w:val="20"/>
          <w:szCs w:val="20"/>
        </w:rPr>
        <w:t xml:space="preserve"> or are responsible for the operational implementation of the strategy for managing this risk.</w:t>
      </w:r>
    </w:p>
    <w:p w:rsidR="001C13F0" w:rsidRDefault="001C13F0" w:rsidP="001C13F0">
      <w:pPr>
        <w:spacing w:after="0" w:line="240" w:lineRule="auto"/>
        <w:jc w:val="both"/>
        <w:rPr>
          <w:rFonts w:ascii="Times New Roman" w:hAnsi="Times New Roman"/>
          <w:sz w:val="20"/>
          <w:szCs w:val="20"/>
        </w:rPr>
      </w:pPr>
      <w:r w:rsidRPr="0053089D">
        <w:rPr>
          <w:rFonts w:ascii="Times New Roman" w:hAnsi="Times New Roman"/>
          <w:sz w:val="20"/>
          <w:szCs w:val="20"/>
        </w:rPr>
        <w:t xml:space="preserve">The next stage in defining a strategy </w:t>
      </w:r>
      <w:r>
        <w:rPr>
          <w:rFonts w:ascii="Times New Roman" w:hAnsi="Times New Roman"/>
          <w:sz w:val="20"/>
          <w:szCs w:val="20"/>
        </w:rPr>
        <w:t xml:space="preserve">which </w:t>
      </w:r>
      <w:r w:rsidRPr="0053089D">
        <w:rPr>
          <w:rFonts w:ascii="Times New Roman" w:hAnsi="Times New Roman"/>
          <w:sz w:val="20"/>
          <w:szCs w:val="20"/>
        </w:rPr>
        <w:t>relates to the definition of an operational risk management model. Two models of operational risk management are identified:</w:t>
      </w:r>
    </w:p>
    <w:p w:rsidR="001C13F0" w:rsidRPr="00EB3CEF" w:rsidRDefault="001C13F0" w:rsidP="00663B59">
      <w:pPr>
        <w:pStyle w:val="ListParagraph"/>
        <w:numPr>
          <w:ilvl w:val="0"/>
          <w:numId w:val="4"/>
        </w:numPr>
        <w:spacing w:after="0" w:line="240" w:lineRule="auto"/>
        <w:ind w:left="567"/>
        <w:jc w:val="both"/>
        <w:rPr>
          <w:rFonts w:ascii="Times New Roman" w:hAnsi="Times New Roman"/>
          <w:sz w:val="20"/>
          <w:szCs w:val="20"/>
        </w:rPr>
      </w:pPr>
      <w:r w:rsidRPr="00EB3CEF">
        <w:rPr>
          <w:rFonts w:ascii="Times New Roman" w:hAnsi="Times New Roman"/>
          <w:sz w:val="20"/>
          <w:szCs w:val="20"/>
        </w:rPr>
        <w:t>Downstream –senior management communicates decisions to lower levels of management;</w:t>
      </w:r>
    </w:p>
    <w:p w:rsidR="001C13F0" w:rsidRPr="00EB3CEF" w:rsidRDefault="001C13F0" w:rsidP="00663B59">
      <w:pPr>
        <w:pStyle w:val="ListParagraph"/>
        <w:numPr>
          <w:ilvl w:val="0"/>
          <w:numId w:val="4"/>
        </w:numPr>
        <w:spacing w:after="0" w:line="240" w:lineRule="auto"/>
        <w:ind w:left="567"/>
        <w:jc w:val="both"/>
        <w:rPr>
          <w:rFonts w:ascii="Times New Roman" w:hAnsi="Times New Roman"/>
          <w:sz w:val="20"/>
          <w:szCs w:val="20"/>
        </w:rPr>
      </w:pPr>
      <w:r w:rsidRPr="00EB3CEF">
        <w:rPr>
          <w:rFonts w:ascii="Times New Roman" w:hAnsi="Times New Roman"/>
          <w:sz w:val="20"/>
          <w:szCs w:val="20"/>
        </w:rPr>
        <w:t>Upside down – senior informs lower line management of results of everyday decisions made by line managers.</w:t>
      </w:r>
    </w:p>
    <w:p w:rsidR="001C13F0" w:rsidRPr="00664A0E" w:rsidRDefault="001C13F0" w:rsidP="001C13F0">
      <w:pPr>
        <w:pStyle w:val="ListParagraph"/>
        <w:spacing w:after="0" w:line="240" w:lineRule="auto"/>
        <w:ind w:left="0"/>
        <w:jc w:val="both"/>
        <w:rPr>
          <w:rFonts w:ascii="Times New Roman" w:hAnsi="Times New Roman"/>
          <w:sz w:val="20"/>
          <w:szCs w:val="20"/>
        </w:rPr>
      </w:pPr>
    </w:p>
    <w:p w:rsidR="001C13F0" w:rsidRDefault="001C13F0" w:rsidP="001C13F0">
      <w:pPr>
        <w:spacing w:after="0" w:line="240" w:lineRule="auto"/>
        <w:rPr>
          <w:rFonts w:ascii="Times New Roman" w:hAnsi="Times New Roman"/>
          <w:b/>
          <w:bCs/>
        </w:rPr>
      </w:pPr>
      <w:r w:rsidRPr="0053089D">
        <w:rPr>
          <w:rFonts w:ascii="Times New Roman" w:hAnsi="Times New Roman"/>
          <w:b/>
        </w:rPr>
        <w:t>3</w:t>
      </w:r>
      <w:r w:rsidRPr="0053089D">
        <w:rPr>
          <w:rFonts w:ascii="Times New Roman" w:hAnsi="Times New Roman"/>
          <w:b/>
          <w:bCs/>
        </w:rPr>
        <w:t>.1.2. Process of managing operational risk</w:t>
      </w:r>
    </w:p>
    <w:p w:rsidR="001C13F0" w:rsidRPr="00030894" w:rsidRDefault="001C13F0" w:rsidP="001C13F0">
      <w:pPr>
        <w:spacing w:after="0" w:line="240" w:lineRule="auto"/>
        <w:rPr>
          <w:rFonts w:ascii="Times New Roman" w:hAnsi="Times New Roman"/>
          <w:b/>
          <w:bCs/>
          <w:sz w:val="20"/>
        </w:rPr>
      </w:pPr>
    </w:p>
    <w:p w:rsidR="001C13F0" w:rsidRDefault="001C13F0" w:rsidP="001C13F0">
      <w:pPr>
        <w:spacing w:after="0" w:line="240" w:lineRule="auto"/>
        <w:jc w:val="both"/>
        <w:rPr>
          <w:rFonts w:ascii="Times New Roman" w:hAnsi="Times New Roman"/>
          <w:sz w:val="20"/>
          <w:szCs w:val="20"/>
        </w:rPr>
      </w:pPr>
      <w:r>
        <w:rPr>
          <w:rFonts w:ascii="Times New Roman" w:hAnsi="Times New Roman"/>
          <w:sz w:val="20"/>
          <w:szCs w:val="20"/>
        </w:rPr>
        <w:t>When it comes to m</w:t>
      </w:r>
      <w:r w:rsidRPr="0053089D">
        <w:rPr>
          <w:rFonts w:ascii="Times New Roman" w:hAnsi="Times New Roman"/>
          <w:sz w:val="20"/>
          <w:szCs w:val="20"/>
        </w:rPr>
        <w:t xml:space="preserve">anagement of </w:t>
      </w:r>
      <w:r>
        <w:rPr>
          <w:rFonts w:ascii="Times New Roman" w:hAnsi="Times New Roman"/>
          <w:sz w:val="20"/>
          <w:szCs w:val="20"/>
        </w:rPr>
        <w:t>a</w:t>
      </w:r>
      <w:r w:rsidRPr="0053089D">
        <w:rPr>
          <w:rFonts w:ascii="Times New Roman" w:hAnsi="Times New Roman"/>
          <w:sz w:val="20"/>
          <w:szCs w:val="20"/>
        </w:rPr>
        <w:t xml:space="preserve"> bank, in order to reduce losses based on operational risk, it is necessary to manage and control those organizational units of </w:t>
      </w:r>
      <w:r>
        <w:rPr>
          <w:rFonts w:ascii="Times New Roman" w:hAnsi="Times New Roman"/>
          <w:sz w:val="20"/>
          <w:szCs w:val="20"/>
        </w:rPr>
        <w:t>a</w:t>
      </w:r>
      <w:r w:rsidRPr="0053089D">
        <w:rPr>
          <w:rFonts w:ascii="Times New Roman" w:hAnsi="Times New Roman"/>
          <w:sz w:val="20"/>
          <w:szCs w:val="20"/>
        </w:rPr>
        <w:t xml:space="preserve"> bank in which this risk is particularly dominant.</w:t>
      </w:r>
    </w:p>
    <w:p w:rsidR="001C13F0" w:rsidRDefault="001C13F0" w:rsidP="001C13F0">
      <w:pPr>
        <w:spacing w:after="0" w:line="240" w:lineRule="auto"/>
        <w:jc w:val="both"/>
        <w:rPr>
          <w:rFonts w:ascii="Times New Roman" w:hAnsi="Times New Roman"/>
          <w:sz w:val="20"/>
          <w:szCs w:val="20"/>
        </w:rPr>
      </w:pPr>
      <w:r w:rsidRPr="0053089D">
        <w:rPr>
          <w:rFonts w:ascii="Times New Roman" w:hAnsi="Times New Roman"/>
          <w:sz w:val="20"/>
          <w:szCs w:val="20"/>
        </w:rPr>
        <w:t>Operational risk management has the following phases: [8]</w:t>
      </w:r>
    </w:p>
    <w:p w:rsidR="001C13F0" w:rsidRPr="00EB3CEF" w:rsidRDefault="001C13F0" w:rsidP="00663B59">
      <w:pPr>
        <w:pStyle w:val="ListParagraph"/>
        <w:numPr>
          <w:ilvl w:val="0"/>
          <w:numId w:val="5"/>
        </w:numPr>
        <w:spacing w:after="0" w:line="240" w:lineRule="auto"/>
        <w:ind w:left="567"/>
        <w:jc w:val="both"/>
        <w:rPr>
          <w:rFonts w:ascii="Times New Roman" w:hAnsi="Times New Roman"/>
          <w:sz w:val="20"/>
          <w:szCs w:val="20"/>
        </w:rPr>
      </w:pPr>
      <w:r w:rsidRPr="00EB3CEF">
        <w:rPr>
          <w:rFonts w:ascii="Times New Roman" w:hAnsi="Times New Roman"/>
          <w:sz w:val="20"/>
          <w:szCs w:val="20"/>
        </w:rPr>
        <w:t>Identification of risks - in all existing (and those it plans to introduce) products, activities, processes and systems;</w:t>
      </w:r>
    </w:p>
    <w:p w:rsidR="001C13F0" w:rsidRPr="00EB3CEF" w:rsidRDefault="001C13F0" w:rsidP="00663B59">
      <w:pPr>
        <w:pStyle w:val="ListParagraph"/>
        <w:numPr>
          <w:ilvl w:val="0"/>
          <w:numId w:val="5"/>
        </w:numPr>
        <w:spacing w:line="240" w:lineRule="auto"/>
        <w:ind w:left="567"/>
        <w:jc w:val="both"/>
        <w:rPr>
          <w:rFonts w:ascii="Times New Roman" w:hAnsi="Times New Roman"/>
          <w:sz w:val="20"/>
          <w:szCs w:val="20"/>
        </w:rPr>
      </w:pPr>
      <w:r w:rsidRPr="00EB3CEF">
        <w:rPr>
          <w:rFonts w:ascii="Times New Roman" w:hAnsi="Times New Roman"/>
          <w:sz w:val="20"/>
          <w:szCs w:val="20"/>
        </w:rPr>
        <w:t>Operational risk - means estimating the size of potential cash losses due to the realization of a risk event and regular monitoring of the realization of potential operational risk with the appropriate reporting form;</w:t>
      </w:r>
    </w:p>
    <w:p w:rsidR="001C13F0" w:rsidRPr="00EB3CEF" w:rsidRDefault="001C13F0" w:rsidP="00663B59">
      <w:pPr>
        <w:pStyle w:val="ListParagraph"/>
        <w:numPr>
          <w:ilvl w:val="0"/>
          <w:numId w:val="5"/>
        </w:numPr>
        <w:spacing w:line="240" w:lineRule="auto"/>
        <w:ind w:left="567"/>
        <w:jc w:val="both"/>
        <w:rPr>
          <w:rFonts w:ascii="Times New Roman" w:hAnsi="Times New Roman"/>
          <w:sz w:val="20"/>
          <w:szCs w:val="20"/>
        </w:rPr>
      </w:pPr>
      <w:r w:rsidRPr="00EB3CEF">
        <w:rPr>
          <w:rFonts w:ascii="Times New Roman" w:hAnsi="Times New Roman"/>
          <w:sz w:val="20"/>
          <w:szCs w:val="20"/>
        </w:rPr>
        <w:t>Appropriate control framework - includes policies, processes and procedures for control and/or mitigation of operational risk;</w:t>
      </w:r>
    </w:p>
    <w:p w:rsidR="001C13F0" w:rsidRPr="00EB3CEF" w:rsidRDefault="001C13F0" w:rsidP="00663B59">
      <w:pPr>
        <w:pStyle w:val="ListParagraph"/>
        <w:numPr>
          <w:ilvl w:val="0"/>
          <w:numId w:val="5"/>
        </w:numPr>
        <w:ind w:left="567"/>
        <w:rPr>
          <w:b/>
          <w:bCs/>
        </w:rPr>
      </w:pPr>
      <w:r w:rsidRPr="00EB3CEF">
        <w:rPr>
          <w:rFonts w:ascii="Times New Roman" w:hAnsi="Times New Roman"/>
          <w:sz w:val="20"/>
          <w:szCs w:val="20"/>
        </w:rPr>
        <w:t>Analysis of the implementation of control mechanisms and their efficiency - banks are obliged to periodically review the set risk limits and control strategies in accordance with the appropriate risk profile of their bank.</w:t>
      </w:r>
    </w:p>
    <w:p w:rsidR="001C13F0" w:rsidRDefault="001C13F0" w:rsidP="00663B59">
      <w:pPr>
        <w:pStyle w:val="ListParagraph"/>
        <w:numPr>
          <w:ilvl w:val="0"/>
          <w:numId w:val="5"/>
        </w:numPr>
        <w:spacing w:after="0" w:line="240" w:lineRule="auto"/>
        <w:ind w:left="567"/>
        <w:jc w:val="both"/>
        <w:rPr>
          <w:rFonts w:ascii="Times New Roman" w:hAnsi="Times New Roman"/>
          <w:sz w:val="20"/>
          <w:szCs w:val="20"/>
        </w:rPr>
      </w:pPr>
      <w:r>
        <w:rPr>
          <w:rFonts w:ascii="Times New Roman" w:hAnsi="Times New Roman"/>
          <w:sz w:val="20"/>
          <w:szCs w:val="20"/>
        </w:rPr>
        <w:t>R</w:t>
      </w:r>
      <w:r w:rsidRPr="0053089D">
        <w:rPr>
          <w:rFonts w:ascii="Times New Roman" w:hAnsi="Times New Roman"/>
          <w:sz w:val="20"/>
          <w:szCs w:val="20"/>
        </w:rPr>
        <w:t>isk analysis that remains - in order for the bank to continue to operate, regardless of the realization of the risky event.</w:t>
      </w:r>
    </w:p>
    <w:p w:rsidR="001C13F0" w:rsidRDefault="001C13F0" w:rsidP="001C13F0">
      <w:pPr>
        <w:pStyle w:val="ListParagraph"/>
        <w:spacing w:after="0" w:line="240" w:lineRule="auto"/>
        <w:ind w:left="0"/>
        <w:jc w:val="both"/>
        <w:rPr>
          <w:rFonts w:ascii="Times New Roman" w:hAnsi="Times New Roman"/>
          <w:sz w:val="20"/>
          <w:szCs w:val="20"/>
        </w:rPr>
      </w:pPr>
    </w:p>
    <w:p w:rsidR="001C13F0" w:rsidRDefault="001C13F0" w:rsidP="001C13F0">
      <w:pPr>
        <w:spacing w:after="0"/>
        <w:rPr>
          <w:rFonts w:ascii="Times New Roman" w:hAnsi="Times New Roman"/>
          <w:b/>
          <w:bCs/>
        </w:rPr>
      </w:pPr>
      <w:r w:rsidRPr="0053089D">
        <w:rPr>
          <w:rFonts w:ascii="Times New Roman" w:hAnsi="Times New Roman"/>
          <w:b/>
          <w:lang w:val="sr-Latn-BA"/>
        </w:rPr>
        <w:t>3</w:t>
      </w:r>
      <w:r w:rsidRPr="0053089D">
        <w:rPr>
          <w:rFonts w:ascii="Times New Roman" w:hAnsi="Times New Roman"/>
          <w:b/>
          <w:bCs/>
        </w:rPr>
        <w:t>.1.2.1. Identification of operational risk</w:t>
      </w:r>
    </w:p>
    <w:p w:rsidR="001C13F0" w:rsidRPr="00030894" w:rsidRDefault="001C13F0" w:rsidP="001C13F0">
      <w:pPr>
        <w:spacing w:after="0"/>
        <w:rPr>
          <w:rFonts w:ascii="Times New Roman" w:hAnsi="Times New Roman"/>
          <w:b/>
          <w:bCs/>
          <w:sz w:val="20"/>
        </w:rPr>
      </w:pPr>
    </w:p>
    <w:p w:rsidR="001C13F0" w:rsidRPr="00AD5D36" w:rsidRDefault="001C13F0" w:rsidP="001C13F0">
      <w:pPr>
        <w:spacing w:after="0" w:line="240" w:lineRule="auto"/>
        <w:jc w:val="both"/>
        <w:rPr>
          <w:rFonts w:ascii="Times New Roman" w:hAnsi="Times New Roman"/>
          <w:sz w:val="20"/>
        </w:rPr>
      </w:pPr>
      <w:r w:rsidRPr="00AD5D36">
        <w:rPr>
          <w:rFonts w:ascii="Times New Roman" w:hAnsi="Times New Roman"/>
          <w:sz w:val="20"/>
        </w:rPr>
        <w:t xml:space="preserve">According to the law, the bank is obliged to identify and assess the events and causes of these events that </w:t>
      </w:r>
      <w:r>
        <w:rPr>
          <w:rFonts w:ascii="Times New Roman" w:hAnsi="Times New Roman"/>
          <w:sz w:val="20"/>
        </w:rPr>
        <w:t>result in</w:t>
      </w:r>
      <w:r w:rsidRPr="00AD5D36">
        <w:rPr>
          <w:rFonts w:ascii="Times New Roman" w:hAnsi="Times New Roman"/>
          <w:sz w:val="20"/>
        </w:rPr>
        <w:t xml:space="preserve"> losses in relation to operational risk, taking into account all significant external and internal factors. In the identification process, risk assessments are collected by each business unit on the basis of a risk catalog that enables clear identification of all types of risks. Here the risks that can be avoided are identified. In this case, the bank uses internal and external databases.</w:t>
      </w:r>
    </w:p>
    <w:p w:rsidR="001C13F0" w:rsidRPr="00AD5D36" w:rsidRDefault="001C13F0" w:rsidP="001C13F0">
      <w:pPr>
        <w:spacing w:after="0" w:line="240" w:lineRule="auto"/>
        <w:jc w:val="both"/>
        <w:rPr>
          <w:rFonts w:ascii="Times New Roman" w:hAnsi="Times New Roman"/>
          <w:sz w:val="20"/>
        </w:rPr>
      </w:pPr>
      <w:r w:rsidRPr="00AD5D36">
        <w:rPr>
          <w:rFonts w:ascii="Times New Roman" w:hAnsi="Times New Roman"/>
          <w:sz w:val="20"/>
        </w:rPr>
        <w:t>When compiling an internal database, it is important that the participants in the process of managing operational risk understand the risky event. Internal databases must be the subject of constant updating and improvement as they p</w:t>
      </w:r>
      <w:r>
        <w:rPr>
          <w:rFonts w:ascii="Times New Roman" w:hAnsi="Times New Roman"/>
          <w:sz w:val="20"/>
        </w:rPr>
        <w:t>rovide the basis for quantification, mitigation and control of</w:t>
      </w:r>
      <w:r w:rsidRPr="00AD5D36">
        <w:rPr>
          <w:rFonts w:ascii="Times New Roman" w:hAnsi="Times New Roman"/>
          <w:sz w:val="20"/>
        </w:rPr>
        <w:t xml:space="preserve"> operational risk.</w:t>
      </w:r>
    </w:p>
    <w:p w:rsidR="001C13F0" w:rsidRPr="00AD5D36" w:rsidRDefault="001C13F0" w:rsidP="001C13F0">
      <w:pPr>
        <w:spacing w:after="0" w:line="240" w:lineRule="auto"/>
        <w:jc w:val="both"/>
        <w:rPr>
          <w:rFonts w:ascii="Times New Roman" w:hAnsi="Times New Roman"/>
          <w:sz w:val="20"/>
        </w:rPr>
      </w:pPr>
      <w:r w:rsidRPr="00AD5D36">
        <w:rPr>
          <w:rFonts w:ascii="Times New Roman" w:hAnsi="Times New Roman"/>
          <w:sz w:val="20"/>
        </w:rPr>
        <w:t>An external database is an</w:t>
      </w:r>
      <w:r>
        <w:rPr>
          <w:rFonts w:ascii="Times New Roman" w:hAnsi="Times New Roman"/>
          <w:sz w:val="20"/>
        </w:rPr>
        <w:t xml:space="preserve"> extension of internal database</w:t>
      </w:r>
      <w:r w:rsidRPr="00AD5D36">
        <w:rPr>
          <w:rFonts w:ascii="Times New Roman" w:hAnsi="Times New Roman"/>
          <w:sz w:val="20"/>
        </w:rPr>
        <w:t>. The category of external databases includes: reports of competing banks that are being publicized, analyzes by government agencies or specialized institutions that collect this type of data, newspaper articles, internet sources, and so on.</w:t>
      </w:r>
    </w:p>
    <w:p w:rsidR="001C13F0" w:rsidRDefault="001C13F0" w:rsidP="001C13F0">
      <w:pPr>
        <w:spacing w:after="0" w:line="240" w:lineRule="auto"/>
        <w:jc w:val="both"/>
        <w:rPr>
          <w:rFonts w:ascii="Times New Roman" w:hAnsi="Times New Roman"/>
          <w:b/>
          <w:sz w:val="20"/>
          <w:szCs w:val="20"/>
        </w:rPr>
      </w:pPr>
    </w:p>
    <w:p w:rsidR="001C13F0" w:rsidRPr="00993C80" w:rsidRDefault="001C13F0" w:rsidP="001C13F0">
      <w:pPr>
        <w:tabs>
          <w:tab w:val="left" w:pos="7335"/>
        </w:tabs>
        <w:spacing w:after="0" w:line="240" w:lineRule="auto"/>
        <w:jc w:val="both"/>
        <w:rPr>
          <w:rFonts w:ascii="Times New Roman" w:hAnsi="Times New Roman"/>
          <w:b/>
        </w:rPr>
      </w:pPr>
      <w:r w:rsidRPr="0053089D">
        <w:rPr>
          <w:rFonts w:ascii="Times New Roman" w:hAnsi="Times New Roman"/>
          <w:b/>
        </w:rPr>
        <w:t>3.1.2.2</w:t>
      </w:r>
      <w:r>
        <w:rPr>
          <w:rFonts w:ascii="Times New Roman" w:hAnsi="Times New Roman"/>
          <w:b/>
        </w:rPr>
        <w:t>.</w:t>
      </w:r>
      <w:r w:rsidRPr="0053089D">
        <w:rPr>
          <w:rFonts w:ascii="Times New Roman" w:hAnsi="Times New Roman"/>
          <w:b/>
        </w:rPr>
        <w:t xml:space="preserve"> Measurement of operational risk exposure</w:t>
      </w:r>
    </w:p>
    <w:p w:rsidR="001C13F0" w:rsidRPr="00F81898" w:rsidRDefault="001C13F0" w:rsidP="001C13F0">
      <w:pPr>
        <w:spacing w:after="0" w:line="240" w:lineRule="auto"/>
        <w:jc w:val="both"/>
        <w:rPr>
          <w:rFonts w:ascii="Times New Roman" w:hAnsi="Times New Roman"/>
          <w:sz w:val="20"/>
          <w:szCs w:val="20"/>
        </w:rPr>
      </w:pPr>
    </w:p>
    <w:p w:rsidR="001C13F0" w:rsidRDefault="001C13F0" w:rsidP="001C13F0">
      <w:pPr>
        <w:spacing w:after="0" w:line="240" w:lineRule="auto"/>
        <w:jc w:val="both"/>
        <w:rPr>
          <w:rFonts w:ascii="Times New Roman" w:hAnsi="Times New Roman"/>
          <w:sz w:val="20"/>
          <w:szCs w:val="20"/>
        </w:rPr>
      </w:pPr>
      <w:r w:rsidRPr="0053089D">
        <w:rPr>
          <w:rFonts w:ascii="Times New Roman" w:hAnsi="Times New Roman"/>
          <w:sz w:val="20"/>
          <w:szCs w:val="20"/>
        </w:rPr>
        <w:t>Continuous monitoring of data on the causes of operational risk and types of events is very important for the decision making of the bank's management in order to assess the overall exposure of the bank to operational risk on the basis of all relevant data. All the information collected by the management is necessary in order to perform the analysis and assessment of operational risk, as well as to measure the bank's exposure to operational risk. Measurement of operational risk exposure is a stage in determining the degree of bank sensitivity to operational risk, which facilitates the risk management process in banks.</w:t>
      </w:r>
    </w:p>
    <w:p w:rsidR="001C13F0" w:rsidRPr="0053089D" w:rsidRDefault="001C13F0" w:rsidP="001C13F0">
      <w:pPr>
        <w:spacing w:after="0" w:line="240" w:lineRule="auto"/>
        <w:jc w:val="both"/>
        <w:rPr>
          <w:rFonts w:ascii="Times New Roman" w:hAnsi="Times New Roman"/>
          <w:sz w:val="20"/>
          <w:szCs w:val="20"/>
        </w:rPr>
      </w:pPr>
      <w:r w:rsidRPr="0053089D">
        <w:rPr>
          <w:rFonts w:ascii="Times New Roman" w:hAnsi="Times New Roman"/>
          <w:sz w:val="20"/>
          <w:szCs w:val="20"/>
        </w:rPr>
        <w:t>The instruments used by the bank to assess the exposure to operational risk are:</w:t>
      </w:r>
    </w:p>
    <w:p w:rsidR="001C13F0" w:rsidRPr="00EB3CEF" w:rsidRDefault="001C13F0" w:rsidP="00663B59">
      <w:pPr>
        <w:pStyle w:val="ListParagraph"/>
        <w:numPr>
          <w:ilvl w:val="0"/>
          <w:numId w:val="6"/>
        </w:numPr>
        <w:spacing w:after="0" w:line="240" w:lineRule="auto"/>
        <w:ind w:left="567"/>
        <w:jc w:val="both"/>
        <w:rPr>
          <w:rFonts w:ascii="Times New Roman" w:hAnsi="Times New Roman"/>
          <w:sz w:val="20"/>
          <w:szCs w:val="20"/>
        </w:rPr>
      </w:pPr>
      <w:r w:rsidRPr="00EB3CEF">
        <w:rPr>
          <w:rFonts w:ascii="Times New Roman" w:hAnsi="Times New Roman"/>
          <w:sz w:val="20"/>
          <w:szCs w:val="20"/>
        </w:rPr>
        <w:t>Self-evaluation - as a process of quantitative analysis within the bank conducted by employees of the bank. The purpose of using this instrument is to identify and close control gaps, which can increase operational risk, well above the acceptable level. It contains the elements of the measurement system which are most often descriptive (eg, small/medium/high exposure) or numerical ranks (such as: structured questionnaires, workshops and SWOT analysis);</w:t>
      </w:r>
    </w:p>
    <w:p w:rsidR="001C13F0" w:rsidRPr="00EB3CEF" w:rsidRDefault="001C13F0" w:rsidP="00663B59">
      <w:pPr>
        <w:pStyle w:val="ListParagraph"/>
        <w:numPr>
          <w:ilvl w:val="0"/>
          <w:numId w:val="6"/>
        </w:numPr>
        <w:spacing w:after="0" w:line="240" w:lineRule="auto"/>
        <w:ind w:left="567"/>
        <w:jc w:val="both"/>
        <w:rPr>
          <w:rFonts w:ascii="Times New Roman" w:hAnsi="Times New Roman"/>
          <w:sz w:val="20"/>
          <w:szCs w:val="20"/>
        </w:rPr>
      </w:pPr>
      <w:r w:rsidRPr="00EB3CEF">
        <w:rPr>
          <w:rFonts w:ascii="Times New Roman" w:hAnsi="Times New Roman"/>
          <w:sz w:val="20"/>
          <w:szCs w:val="20"/>
        </w:rPr>
        <w:t>Risk events and processes;</w:t>
      </w:r>
    </w:p>
    <w:p w:rsidR="001C13F0" w:rsidRPr="00EB3CEF" w:rsidRDefault="001C13F0" w:rsidP="00663B59">
      <w:pPr>
        <w:pStyle w:val="ListParagraph"/>
        <w:numPr>
          <w:ilvl w:val="0"/>
          <w:numId w:val="6"/>
        </w:numPr>
        <w:spacing w:after="0" w:line="240" w:lineRule="auto"/>
        <w:ind w:left="567"/>
        <w:jc w:val="both"/>
        <w:rPr>
          <w:rFonts w:ascii="Times New Roman" w:hAnsi="Times New Roman"/>
          <w:sz w:val="20"/>
          <w:szCs w:val="20"/>
          <w:lang w:val="en-GB"/>
        </w:rPr>
      </w:pPr>
      <w:r w:rsidRPr="00EB3CEF">
        <w:rPr>
          <w:rFonts w:ascii="Times New Roman" w:hAnsi="Times New Roman"/>
          <w:sz w:val="20"/>
          <w:szCs w:val="20"/>
          <w:lang w:val="en-GB"/>
        </w:rPr>
        <w:t>Scenario analysis - represents a complex and dynamic approach to assessing future exposure to risk;</w:t>
      </w:r>
    </w:p>
    <w:p w:rsidR="001C13F0" w:rsidRPr="00EB3CEF" w:rsidRDefault="001C13F0" w:rsidP="00663B59">
      <w:pPr>
        <w:pStyle w:val="ListParagraph"/>
        <w:numPr>
          <w:ilvl w:val="0"/>
          <w:numId w:val="6"/>
        </w:numPr>
        <w:spacing w:after="0" w:line="240" w:lineRule="auto"/>
        <w:ind w:left="567"/>
        <w:jc w:val="both"/>
        <w:rPr>
          <w:rFonts w:ascii="Times New Roman" w:hAnsi="Times New Roman"/>
          <w:sz w:val="20"/>
          <w:szCs w:val="20"/>
          <w:lang w:val="en-GB"/>
        </w:rPr>
      </w:pPr>
      <w:r w:rsidRPr="00EB3CEF">
        <w:rPr>
          <w:rFonts w:ascii="Times New Roman" w:hAnsi="Times New Roman"/>
          <w:sz w:val="20"/>
          <w:szCs w:val="20"/>
          <w:lang w:val="en-GB"/>
        </w:rPr>
        <w:t>Risk indicators - measures to identifying potential losses before they really happen. Risk indicators are located within the bank and have different kinds of forms. They connect quantitative and qualitative methods for measuring exposure to operational risk. The structure of the operational risk indicators consists of the connection with the content of the business process and the calculated measure of one or more critical success factors.</w:t>
      </w:r>
    </w:p>
    <w:p w:rsidR="001C13F0" w:rsidRDefault="001C13F0" w:rsidP="001C13F0">
      <w:pPr>
        <w:tabs>
          <w:tab w:val="left" w:pos="7463"/>
        </w:tabs>
        <w:spacing w:after="0" w:line="240" w:lineRule="auto"/>
        <w:jc w:val="both"/>
        <w:rPr>
          <w:rFonts w:ascii="Times New Roman" w:hAnsi="Times New Roman"/>
          <w:sz w:val="20"/>
          <w:szCs w:val="20"/>
        </w:rPr>
      </w:pPr>
    </w:p>
    <w:p w:rsidR="001C13F0" w:rsidRPr="00E42E40" w:rsidRDefault="001C13F0" w:rsidP="001C13F0">
      <w:pPr>
        <w:spacing w:after="0" w:line="240" w:lineRule="auto"/>
        <w:jc w:val="both"/>
        <w:rPr>
          <w:rFonts w:ascii="Times New Roman" w:hAnsi="Times New Roman"/>
          <w:b/>
        </w:rPr>
      </w:pPr>
      <w:r w:rsidRPr="00134380">
        <w:rPr>
          <w:rFonts w:ascii="Times New Roman" w:hAnsi="Times New Roman"/>
          <w:b/>
          <w:szCs w:val="20"/>
        </w:rPr>
        <w:t>3</w:t>
      </w:r>
      <w:r w:rsidRPr="0053089D">
        <w:rPr>
          <w:rFonts w:ascii="Times New Roman" w:hAnsi="Times New Roman"/>
          <w:b/>
        </w:rPr>
        <w:t>.1.2.3</w:t>
      </w:r>
      <w:r>
        <w:rPr>
          <w:rFonts w:ascii="Times New Roman" w:hAnsi="Times New Roman"/>
          <w:b/>
        </w:rPr>
        <w:t>.</w:t>
      </w:r>
      <w:r w:rsidRPr="0053089D">
        <w:rPr>
          <w:rFonts w:ascii="Times New Roman" w:hAnsi="Times New Roman"/>
          <w:b/>
        </w:rPr>
        <w:t xml:space="preserve"> Control frame</w:t>
      </w:r>
    </w:p>
    <w:p w:rsidR="001C13F0" w:rsidRDefault="001C13F0" w:rsidP="001C13F0">
      <w:pPr>
        <w:spacing w:after="0" w:line="240" w:lineRule="auto"/>
        <w:jc w:val="both"/>
        <w:rPr>
          <w:rFonts w:ascii="Times New Roman" w:hAnsi="Times New Roman"/>
          <w:sz w:val="20"/>
          <w:szCs w:val="20"/>
        </w:rPr>
      </w:pPr>
    </w:p>
    <w:p w:rsidR="001C13F0" w:rsidRDefault="001C13F0" w:rsidP="001C13F0">
      <w:pPr>
        <w:spacing w:after="0" w:line="240" w:lineRule="auto"/>
        <w:jc w:val="both"/>
        <w:rPr>
          <w:rFonts w:ascii="Times New Roman" w:hAnsi="Times New Roman"/>
          <w:sz w:val="20"/>
          <w:szCs w:val="20"/>
        </w:rPr>
      </w:pPr>
      <w:r w:rsidRPr="0053089D">
        <w:rPr>
          <w:rFonts w:ascii="Times New Roman" w:hAnsi="Times New Roman"/>
          <w:sz w:val="20"/>
          <w:szCs w:val="20"/>
        </w:rPr>
        <w:t xml:space="preserve">The need for the Bank to monitor the risk and their disclosure to the financial result and capital of the bank imposes the need to create a model </w:t>
      </w:r>
      <w:r>
        <w:rPr>
          <w:rFonts w:ascii="Times New Roman" w:hAnsi="Times New Roman"/>
          <w:sz w:val="20"/>
          <w:szCs w:val="20"/>
        </w:rPr>
        <w:t xml:space="preserve">called "three lines of defense". This model is used </w:t>
      </w:r>
      <w:r w:rsidRPr="0053089D">
        <w:rPr>
          <w:rFonts w:ascii="Times New Roman" w:hAnsi="Times New Roman"/>
          <w:sz w:val="20"/>
          <w:szCs w:val="20"/>
        </w:rPr>
        <w:t>to provide a multi-layer internal control system. All relevant stakeholders (with their roles and responsibilities) associated with risk management are within this model. The "three-line defense" model provides a simple and effective way to improve communication on risk and control issues precisely by clarifying key roles and tasks (individual groups in the organization). This model provides a new look at the business, supporting the continuing success of risk management initiatives, and it suits every organization regardless of its size and complexity of business.</w:t>
      </w:r>
    </w:p>
    <w:p w:rsidR="001C13F0" w:rsidRPr="0053089D" w:rsidRDefault="001C13F0" w:rsidP="001C13F0">
      <w:pPr>
        <w:spacing w:after="0" w:line="240" w:lineRule="auto"/>
        <w:jc w:val="both"/>
        <w:rPr>
          <w:rFonts w:ascii="Times New Roman" w:hAnsi="Times New Roman"/>
          <w:sz w:val="20"/>
          <w:szCs w:val="20"/>
        </w:rPr>
      </w:pPr>
      <w:r w:rsidRPr="0053089D">
        <w:rPr>
          <w:rFonts w:ascii="Times New Roman" w:hAnsi="Times New Roman"/>
          <w:sz w:val="20"/>
          <w:szCs w:val="20"/>
        </w:rPr>
        <w:t>The key roles and responsibilities of the main stakeholders related to the Bank's operational risk management are:</w:t>
      </w:r>
    </w:p>
    <w:p w:rsidR="001C13F0" w:rsidRPr="00EB3CEF" w:rsidRDefault="001C13F0" w:rsidP="00663B59">
      <w:pPr>
        <w:pStyle w:val="ListParagraph"/>
        <w:numPr>
          <w:ilvl w:val="0"/>
          <w:numId w:val="7"/>
        </w:numPr>
        <w:spacing w:after="0" w:line="240" w:lineRule="auto"/>
        <w:ind w:left="567"/>
        <w:jc w:val="both"/>
        <w:rPr>
          <w:rFonts w:ascii="Times New Roman" w:hAnsi="Times New Roman"/>
          <w:sz w:val="20"/>
          <w:szCs w:val="20"/>
        </w:rPr>
      </w:pPr>
      <w:r w:rsidRPr="00EB3CEF">
        <w:rPr>
          <w:rFonts w:ascii="Times New Roman" w:hAnsi="Times New Roman"/>
          <w:b/>
          <w:sz w:val="20"/>
          <w:szCs w:val="20"/>
        </w:rPr>
        <w:t>The first line of defense (Business Management)</w:t>
      </w:r>
      <w:r w:rsidRPr="00EB3CEF">
        <w:rPr>
          <w:rFonts w:ascii="Times New Roman" w:hAnsi="Times New Roman"/>
          <w:sz w:val="20"/>
          <w:szCs w:val="20"/>
        </w:rPr>
        <w:t xml:space="preserve"> - Under the supervision of members of the Executive Board, business management is responsible for day-to-day management of operational risk. This means that business lines are the owners of operational risks within their business activities. They should create an adequate awareness of operational risk and a culture that ensures effective operational risk management within thier business domain. Business lines are responsible for the proper implementation and implementation of the policy and the implementation of all guidelines for the effective management of operational risk obtained from the risk management function.</w:t>
      </w:r>
    </w:p>
    <w:p w:rsidR="001C13F0" w:rsidRPr="00EB3CEF" w:rsidRDefault="001C13F0" w:rsidP="00663B59">
      <w:pPr>
        <w:pStyle w:val="ListParagraph"/>
        <w:numPr>
          <w:ilvl w:val="0"/>
          <w:numId w:val="7"/>
        </w:numPr>
        <w:spacing w:after="0" w:line="240" w:lineRule="auto"/>
        <w:ind w:left="567"/>
        <w:jc w:val="both"/>
        <w:rPr>
          <w:rFonts w:ascii="Times New Roman" w:hAnsi="Times New Roman"/>
          <w:sz w:val="20"/>
          <w:szCs w:val="20"/>
        </w:rPr>
      </w:pPr>
      <w:r w:rsidRPr="00EB3CEF">
        <w:rPr>
          <w:rFonts w:ascii="Times New Roman" w:hAnsi="Times New Roman"/>
          <w:b/>
          <w:sz w:val="20"/>
          <w:szCs w:val="20"/>
        </w:rPr>
        <w:t>Second line of defense (Risk Management function)</w:t>
      </w:r>
      <w:r w:rsidRPr="00EB3CEF">
        <w:rPr>
          <w:rFonts w:ascii="Times New Roman" w:hAnsi="Times New Roman"/>
          <w:sz w:val="20"/>
          <w:szCs w:val="20"/>
        </w:rPr>
        <w:t xml:space="preserve"> - consists of several functions that provide independent support and supervision of processes for managing operational risk. The second line of defense provides support for the first line in managing operational risk. It develops methodologies, guidelines and reports for the management board and senior management of the bank about the degree of exposure to operational risk.</w:t>
      </w:r>
    </w:p>
    <w:p w:rsidR="001C13F0" w:rsidRPr="00EB3CEF" w:rsidRDefault="001C13F0" w:rsidP="00663B59">
      <w:pPr>
        <w:pStyle w:val="ListParagraph"/>
        <w:numPr>
          <w:ilvl w:val="0"/>
          <w:numId w:val="7"/>
        </w:numPr>
        <w:spacing w:after="0" w:line="240" w:lineRule="auto"/>
        <w:ind w:left="567"/>
        <w:jc w:val="both"/>
        <w:rPr>
          <w:rFonts w:ascii="Times New Roman" w:hAnsi="Times New Roman"/>
          <w:sz w:val="20"/>
          <w:szCs w:val="20"/>
        </w:rPr>
      </w:pPr>
      <w:r w:rsidRPr="00EB3CEF">
        <w:rPr>
          <w:rFonts w:ascii="Times New Roman" w:hAnsi="Times New Roman"/>
          <w:b/>
          <w:sz w:val="20"/>
          <w:szCs w:val="20"/>
        </w:rPr>
        <w:t>Third line of defense (internal audit)</w:t>
      </w:r>
      <w:r w:rsidRPr="00EB3CEF">
        <w:rPr>
          <w:rFonts w:ascii="Times New Roman" w:hAnsi="Times New Roman"/>
          <w:sz w:val="20"/>
          <w:szCs w:val="20"/>
        </w:rPr>
        <w:t xml:space="preserve"> - Internal audit independently assesses the control environment. Internal audit will implicitly or explicitly - through its risk-focused work report - express an opinion on the quality of risk management by putting them in a relationship with responsibilities. The internal audit will address its recommendations to responsible persons in business lines but will also report the relevant function for independent support and oversight of structural errors and deficiencies in processes and systems.</w:t>
      </w:r>
    </w:p>
    <w:p w:rsidR="001C13F0" w:rsidRDefault="001C13F0" w:rsidP="001C13F0">
      <w:pPr>
        <w:spacing w:after="0" w:line="240" w:lineRule="auto"/>
        <w:jc w:val="both"/>
        <w:rPr>
          <w:rFonts w:ascii="Times New Roman" w:hAnsi="Times New Roman"/>
          <w:sz w:val="20"/>
          <w:szCs w:val="20"/>
        </w:rPr>
      </w:pPr>
      <w:r w:rsidRPr="0053089D">
        <w:rPr>
          <w:rFonts w:ascii="Times New Roman" w:hAnsi="Times New Roman"/>
          <w:sz w:val="20"/>
          <w:szCs w:val="20"/>
        </w:rPr>
        <w:t>In case of significant losses in the realization of the risk, in order to ensure continuity in the business, the Executive Board of the Bank is obliged to adopt two plans that enable the smooth functioning of the systems and processes as well as prevention of losses in emergency situations:</w:t>
      </w:r>
    </w:p>
    <w:p w:rsidR="001C13F0" w:rsidRPr="00EB3CEF" w:rsidRDefault="001C13F0" w:rsidP="00663B59">
      <w:pPr>
        <w:pStyle w:val="ListParagraph"/>
        <w:numPr>
          <w:ilvl w:val="0"/>
          <w:numId w:val="8"/>
        </w:numPr>
        <w:spacing w:after="0" w:line="240" w:lineRule="auto"/>
        <w:ind w:left="567"/>
        <w:jc w:val="both"/>
        <w:rPr>
          <w:rFonts w:ascii="Times New Roman" w:hAnsi="Times New Roman"/>
          <w:sz w:val="20"/>
          <w:szCs w:val="20"/>
        </w:rPr>
      </w:pPr>
      <w:r w:rsidRPr="00EB3CEF">
        <w:rPr>
          <w:rFonts w:ascii="Times New Roman" w:hAnsi="Times New Roman"/>
          <w:sz w:val="20"/>
          <w:szCs w:val="20"/>
        </w:rPr>
        <w:t>Business Continuity Plan - the plan contains a description of procedures in case of termination of business, a list of resources necessary for recovery, the appointment of teams responsible for setting up business after unforeseen events, established duties and responsibilities, and a backup location in case of inability to establish business processes on the primary location.</w:t>
      </w:r>
    </w:p>
    <w:p w:rsidR="001C13F0" w:rsidRPr="00EB3CEF" w:rsidRDefault="001C13F0" w:rsidP="00663B59">
      <w:pPr>
        <w:pStyle w:val="ListParagraph"/>
        <w:numPr>
          <w:ilvl w:val="0"/>
          <w:numId w:val="8"/>
        </w:numPr>
        <w:spacing w:after="0" w:line="240" w:lineRule="auto"/>
        <w:ind w:left="567"/>
        <w:jc w:val="both"/>
        <w:rPr>
          <w:rFonts w:ascii="Times New Roman" w:hAnsi="Times New Roman"/>
          <w:sz w:val="20"/>
          <w:szCs w:val="20"/>
        </w:rPr>
      </w:pPr>
      <w:r w:rsidRPr="00EB3CEF">
        <w:rPr>
          <w:rFonts w:ascii="Times New Roman" w:hAnsi="Times New Roman"/>
          <w:sz w:val="20"/>
          <w:szCs w:val="20"/>
        </w:rPr>
        <w:t>Disaster Recovery Plan - The plan contains procedures for recovering the IT system in the event of disaster events, the procedures for creating and storing backup copies of all data needed to restart processes that support that system.</w:t>
      </w:r>
    </w:p>
    <w:p w:rsidR="001C13F0" w:rsidRDefault="001C13F0" w:rsidP="001C13F0">
      <w:pPr>
        <w:spacing w:after="0" w:line="240" w:lineRule="auto"/>
        <w:jc w:val="both"/>
        <w:rPr>
          <w:rFonts w:ascii="Times New Roman" w:hAnsi="Times New Roman"/>
          <w:sz w:val="20"/>
          <w:szCs w:val="20"/>
        </w:rPr>
      </w:pPr>
      <w:r w:rsidRPr="00EC0666">
        <w:rPr>
          <w:rFonts w:ascii="Times New Roman" w:hAnsi="Times New Roman"/>
          <w:sz w:val="20"/>
          <w:szCs w:val="20"/>
        </w:rPr>
        <w:t xml:space="preserve">In order to adequately manage operational risk, the bank's management must have a business map showing all the business activities within each line of business, that is, if any </w:t>
      </w:r>
      <w:r>
        <w:rPr>
          <w:rFonts w:ascii="Times New Roman" w:hAnsi="Times New Roman"/>
          <w:sz w:val="20"/>
          <w:szCs w:val="20"/>
        </w:rPr>
        <w:t>banking activity can</w:t>
      </w:r>
      <w:r w:rsidRPr="00EC0666">
        <w:rPr>
          <w:rFonts w:ascii="Times New Roman" w:hAnsi="Times New Roman"/>
          <w:sz w:val="20"/>
          <w:szCs w:val="20"/>
        </w:rPr>
        <w:t>not be classified in</w:t>
      </w:r>
      <w:r>
        <w:rPr>
          <w:rFonts w:ascii="Times New Roman" w:hAnsi="Times New Roman"/>
          <w:sz w:val="20"/>
          <w:szCs w:val="20"/>
        </w:rPr>
        <w:t xml:space="preserve"> these listed lines of business</w:t>
      </w:r>
      <w:r w:rsidRPr="00EC0666">
        <w:rPr>
          <w:rFonts w:ascii="Times New Roman" w:hAnsi="Times New Roman"/>
          <w:sz w:val="20"/>
          <w:szCs w:val="20"/>
        </w:rPr>
        <w:t xml:space="preserve"> and represents a complementary job to a major business belonging to one of the listed lines of business must be located in the line of business to which the main business belongs.</w:t>
      </w:r>
    </w:p>
    <w:p w:rsidR="001C13F0" w:rsidRPr="00EC0666" w:rsidRDefault="001C13F0" w:rsidP="001C13F0">
      <w:pPr>
        <w:spacing w:after="0" w:line="240" w:lineRule="auto"/>
        <w:jc w:val="both"/>
        <w:rPr>
          <w:rFonts w:ascii="Times New Roman" w:hAnsi="Times New Roman"/>
          <w:sz w:val="20"/>
          <w:szCs w:val="20"/>
        </w:rPr>
      </w:pPr>
      <w:r w:rsidRPr="00EC0666">
        <w:rPr>
          <w:rFonts w:ascii="Times New Roman" w:hAnsi="Times New Roman"/>
          <w:sz w:val="20"/>
          <w:szCs w:val="20"/>
        </w:rPr>
        <w:t>When determining the location of some of the bank's business lines on the specified standardized business folder, it is necessary to follow the following principles: [9]</w:t>
      </w:r>
    </w:p>
    <w:p w:rsidR="001C13F0" w:rsidRPr="00EB3CEF" w:rsidRDefault="001C13F0" w:rsidP="00663B59">
      <w:pPr>
        <w:pStyle w:val="ListParagraph"/>
        <w:numPr>
          <w:ilvl w:val="0"/>
          <w:numId w:val="9"/>
        </w:numPr>
        <w:spacing w:after="0" w:line="240" w:lineRule="auto"/>
        <w:ind w:left="567"/>
        <w:jc w:val="both"/>
        <w:rPr>
          <w:rFonts w:ascii="Times New Roman" w:hAnsi="Times New Roman"/>
          <w:sz w:val="20"/>
          <w:szCs w:val="20"/>
        </w:rPr>
      </w:pPr>
      <w:r w:rsidRPr="00EB3CEF">
        <w:rPr>
          <w:rFonts w:ascii="Times New Roman" w:hAnsi="Times New Roman"/>
          <w:sz w:val="20"/>
          <w:szCs w:val="20"/>
        </w:rPr>
        <w:t>All activities must be located in one of the eight business lines that are mutually exclusive.</w:t>
      </w:r>
    </w:p>
    <w:p w:rsidR="001C13F0" w:rsidRPr="00EB3CEF" w:rsidRDefault="001C13F0" w:rsidP="00663B59">
      <w:pPr>
        <w:pStyle w:val="ListParagraph"/>
        <w:numPr>
          <w:ilvl w:val="0"/>
          <w:numId w:val="9"/>
        </w:numPr>
        <w:spacing w:after="0" w:line="240" w:lineRule="auto"/>
        <w:ind w:left="567"/>
        <w:jc w:val="both"/>
        <w:rPr>
          <w:rFonts w:ascii="Times New Roman" w:hAnsi="Times New Roman"/>
          <w:sz w:val="20"/>
          <w:szCs w:val="20"/>
        </w:rPr>
      </w:pPr>
      <w:r w:rsidRPr="00EB3CEF">
        <w:rPr>
          <w:rFonts w:ascii="Times New Roman" w:hAnsi="Times New Roman"/>
          <w:sz w:val="20"/>
          <w:szCs w:val="20"/>
        </w:rPr>
        <w:t>If a banking activity that cannot be accurately located in one of the activities around a business directory map because it refers to an auxiliary function, it should be located in the business unit it supports.</w:t>
      </w:r>
    </w:p>
    <w:p w:rsidR="001C13F0" w:rsidRPr="00EB3CEF" w:rsidRDefault="001C13F0" w:rsidP="00663B59">
      <w:pPr>
        <w:pStyle w:val="ListParagraph"/>
        <w:numPr>
          <w:ilvl w:val="0"/>
          <w:numId w:val="9"/>
        </w:numPr>
        <w:spacing w:after="0" w:line="240" w:lineRule="auto"/>
        <w:ind w:left="567"/>
        <w:jc w:val="both"/>
        <w:rPr>
          <w:rFonts w:ascii="Times New Roman" w:hAnsi="Times New Roman"/>
          <w:sz w:val="20"/>
          <w:szCs w:val="20"/>
        </w:rPr>
      </w:pPr>
      <w:r w:rsidRPr="00EB3CEF">
        <w:rPr>
          <w:rFonts w:ascii="Times New Roman" w:hAnsi="Times New Roman"/>
          <w:sz w:val="20"/>
          <w:szCs w:val="20"/>
        </w:rPr>
        <w:t>When entering into the gross income map, in the case of an activity that cannot be allocated to one of the given business lines, the rule to locate the business line that brings the largest burden on the bank must be applied.</w:t>
      </w:r>
    </w:p>
    <w:p w:rsidR="001C13F0" w:rsidRPr="00EB3CEF" w:rsidRDefault="001C13F0" w:rsidP="00663B59">
      <w:pPr>
        <w:pStyle w:val="ListParagraph"/>
        <w:numPr>
          <w:ilvl w:val="0"/>
          <w:numId w:val="9"/>
        </w:numPr>
        <w:spacing w:after="0" w:line="240" w:lineRule="auto"/>
        <w:ind w:left="567"/>
        <w:jc w:val="both"/>
        <w:rPr>
          <w:rFonts w:ascii="Times New Roman" w:hAnsi="Times New Roman"/>
          <w:sz w:val="20"/>
          <w:szCs w:val="20"/>
        </w:rPr>
      </w:pPr>
      <w:r w:rsidRPr="00EB3CEF">
        <w:rPr>
          <w:rFonts w:ascii="Times New Roman" w:hAnsi="Times New Roman"/>
          <w:sz w:val="20"/>
          <w:szCs w:val="20"/>
        </w:rPr>
        <w:t>Entry into the business activity map for the purpose of determining the required capital due to operational risk must be consistent with the definitions of business lines used when calculating the level of capital prescribed by the competent regulatory body.</w:t>
      </w:r>
    </w:p>
    <w:p w:rsidR="001C13F0" w:rsidRPr="00EB3CEF" w:rsidRDefault="001C13F0" w:rsidP="00663B59">
      <w:pPr>
        <w:pStyle w:val="ListParagraph"/>
        <w:numPr>
          <w:ilvl w:val="0"/>
          <w:numId w:val="9"/>
        </w:numPr>
        <w:spacing w:after="0" w:line="240" w:lineRule="auto"/>
        <w:ind w:left="567"/>
        <w:jc w:val="both"/>
        <w:rPr>
          <w:rFonts w:ascii="Times New Roman" w:hAnsi="Times New Roman"/>
          <w:sz w:val="20"/>
          <w:szCs w:val="20"/>
        </w:rPr>
      </w:pPr>
      <w:r w:rsidRPr="00EB3CEF">
        <w:rPr>
          <w:rFonts w:ascii="Times New Roman" w:hAnsi="Times New Roman"/>
          <w:sz w:val="20"/>
          <w:szCs w:val="20"/>
        </w:rPr>
        <w:t xml:space="preserve">The process used when entering the folder must be clearly documented, including that the documentation must contain clear motifs for possible deviations and their recording. </w:t>
      </w:r>
    </w:p>
    <w:p w:rsidR="001C13F0" w:rsidRPr="00EB3CEF" w:rsidRDefault="001C13F0" w:rsidP="001C13F0">
      <w:pPr>
        <w:spacing w:after="0" w:line="240" w:lineRule="auto"/>
        <w:jc w:val="both"/>
        <w:rPr>
          <w:rFonts w:ascii="Times New Roman" w:hAnsi="Times New Roman"/>
          <w:b/>
          <w:sz w:val="20"/>
          <w:szCs w:val="20"/>
        </w:rPr>
      </w:pPr>
    </w:p>
    <w:p w:rsidR="001C13F0" w:rsidRPr="00C25EC9" w:rsidRDefault="001C13F0" w:rsidP="001C13F0">
      <w:pPr>
        <w:spacing w:after="0" w:line="240" w:lineRule="auto"/>
        <w:jc w:val="both"/>
        <w:rPr>
          <w:rFonts w:ascii="Times New Roman" w:hAnsi="Times New Roman"/>
          <w:b/>
          <w:szCs w:val="20"/>
        </w:rPr>
      </w:pPr>
      <w:r>
        <w:rPr>
          <w:rFonts w:ascii="Times New Roman" w:hAnsi="Times New Roman"/>
          <w:b/>
          <w:szCs w:val="20"/>
        </w:rPr>
        <w:t>3</w:t>
      </w:r>
      <w:r w:rsidRPr="00C25EC9">
        <w:rPr>
          <w:rFonts w:ascii="Times New Roman" w:hAnsi="Times New Roman"/>
          <w:b/>
          <w:szCs w:val="20"/>
        </w:rPr>
        <w:t>.1.2.4. Treatment of operational risk</w:t>
      </w:r>
    </w:p>
    <w:p w:rsidR="001C13F0" w:rsidRPr="00AB32B5" w:rsidRDefault="001C13F0" w:rsidP="001C13F0">
      <w:pPr>
        <w:spacing w:after="0" w:line="240" w:lineRule="auto"/>
        <w:jc w:val="both"/>
        <w:rPr>
          <w:rFonts w:ascii="Times New Roman" w:hAnsi="Times New Roman"/>
          <w:b/>
          <w:sz w:val="20"/>
          <w:szCs w:val="20"/>
        </w:rPr>
      </w:pPr>
    </w:p>
    <w:p w:rsidR="001C13F0" w:rsidRPr="00AB32B5" w:rsidRDefault="001C13F0" w:rsidP="001C13F0">
      <w:pPr>
        <w:spacing w:after="0" w:line="240" w:lineRule="auto"/>
        <w:jc w:val="both"/>
        <w:rPr>
          <w:rFonts w:ascii="Times New Roman" w:hAnsi="Times New Roman"/>
          <w:sz w:val="20"/>
          <w:szCs w:val="20"/>
          <w:lang w:val="sr-Latn-BA"/>
        </w:rPr>
      </w:pPr>
      <w:r w:rsidRPr="00AB32B5">
        <w:rPr>
          <w:rFonts w:ascii="Times New Roman" w:hAnsi="Times New Roman"/>
          <w:sz w:val="20"/>
          <w:szCs w:val="20"/>
          <w:lang w:val="sr-Latn-BA"/>
        </w:rPr>
        <w:t xml:space="preserve">After </w:t>
      </w:r>
      <w:r>
        <w:rPr>
          <w:rFonts w:ascii="Times New Roman" w:hAnsi="Times New Roman"/>
          <w:sz w:val="20"/>
          <w:szCs w:val="20"/>
          <w:lang w:val="sr-Latn-BA"/>
        </w:rPr>
        <w:t>identifying</w:t>
      </w:r>
      <w:r w:rsidRPr="00AB32B5">
        <w:rPr>
          <w:rFonts w:ascii="Times New Roman" w:hAnsi="Times New Roman"/>
          <w:sz w:val="20"/>
          <w:szCs w:val="20"/>
          <w:lang w:val="sr-Latn-BA"/>
        </w:rPr>
        <w:t xml:space="preserve"> risky events, one should consider their treatment. This implies a choice between four alternatives:</w:t>
      </w:r>
    </w:p>
    <w:p w:rsidR="001C13F0" w:rsidRPr="00EB3CEF" w:rsidRDefault="001C13F0" w:rsidP="00663B59">
      <w:pPr>
        <w:pStyle w:val="ListParagraph"/>
        <w:numPr>
          <w:ilvl w:val="0"/>
          <w:numId w:val="10"/>
        </w:numPr>
        <w:spacing w:after="0" w:line="240" w:lineRule="auto"/>
        <w:ind w:left="567"/>
        <w:jc w:val="both"/>
        <w:rPr>
          <w:rFonts w:ascii="Times New Roman" w:hAnsi="Times New Roman"/>
          <w:sz w:val="20"/>
          <w:szCs w:val="20"/>
          <w:lang w:val="sr-Latn-BA"/>
        </w:rPr>
      </w:pPr>
      <w:r>
        <w:rPr>
          <w:rFonts w:ascii="Times New Roman" w:hAnsi="Times New Roman"/>
          <w:sz w:val="20"/>
          <w:szCs w:val="20"/>
          <w:lang w:val="sr-Latn-BA"/>
        </w:rPr>
        <w:t>Recognition of risks;</w:t>
      </w:r>
    </w:p>
    <w:p w:rsidR="001C13F0" w:rsidRPr="00EB3CEF" w:rsidRDefault="001C13F0" w:rsidP="00663B59">
      <w:pPr>
        <w:pStyle w:val="ListParagraph"/>
        <w:numPr>
          <w:ilvl w:val="0"/>
          <w:numId w:val="10"/>
        </w:numPr>
        <w:spacing w:after="0" w:line="240" w:lineRule="auto"/>
        <w:ind w:left="567"/>
        <w:jc w:val="both"/>
        <w:rPr>
          <w:rFonts w:ascii="Times New Roman" w:hAnsi="Times New Roman"/>
          <w:sz w:val="20"/>
          <w:szCs w:val="20"/>
          <w:lang w:val="sr-Latn-BA"/>
        </w:rPr>
      </w:pPr>
      <w:r w:rsidRPr="00EB3CEF">
        <w:rPr>
          <w:rFonts w:ascii="Times New Roman" w:hAnsi="Times New Roman"/>
          <w:sz w:val="20"/>
          <w:szCs w:val="20"/>
          <w:lang w:val="sr-Latn-BA"/>
        </w:rPr>
        <w:t>R</w:t>
      </w:r>
      <w:r>
        <w:rPr>
          <w:rFonts w:ascii="Times New Roman" w:hAnsi="Times New Roman"/>
          <w:sz w:val="20"/>
          <w:szCs w:val="20"/>
          <w:lang w:val="sr-Latn-BA"/>
        </w:rPr>
        <w:t>isk avoidance;</w:t>
      </w:r>
    </w:p>
    <w:p w:rsidR="001C13F0" w:rsidRPr="00EB3CEF" w:rsidRDefault="001C13F0" w:rsidP="00663B59">
      <w:pPr>
        <w:pStyle w:val="ListParagraph"/>
        <w:numPr>
          <w:ilvl w:val="0"/>
          <w:numId w:val="10"/>
        </w:numPr>
        <w:spacing w:after="0" w:line="240" w:lineRule="auto"/>
        <w:ind w:left="567"/>
        <w:jc w:val="both"/>
        <w:rPr>
          <w:rFonts w:ascii="Times New Roman" w:hAnsi="Times New Roman"/>
          <w:sz w:val="20"/>
          <w:szCs w:val="20"/>
          <w:lang w:val="sr-Latn-BA"/>
        </w:rPr>
      </w:pPr>
      <w:r w:rsidRPr="00EB3CEF">
        <w:rPr>
          <w:rFonts w:ascii="Times New Roman" w:hAnsi="Times New Roman"/>
          <w:sz w:val="20"/>
          <w:szCs w:val="20"/>
          <w:lang w:val="sr-Latn-BA"/>
        </w:rPr>
        <w:t>Risking</w:t>
      </w:r>
      <w:r>
        <w:rPr>
          <w:rFonts w:ascii="Times New Roman" w:hAnsi="Times New Roman"/>
          <w:sz w:val="20"/>
          <w:szCs w:val="20"/>
          <w:lang w:val="sr-Latn-BA"/>
        </w:rPr>
        <w:t>;</w:t>
      </w:r>
    </w:p>
    <w:p w:rsidR="001C13F0" w:rsidRPr="00EB3CEF" w:rsidRDefault="001C13F0" w:rsidP="00663B59">
      <w:pPr>
        <w:pStyle w:val="ListParagraph"/>
        <w:numPr>
          <w:ilvl w:val="0"/>
          <w:numId w:val="10"/>
        </w:numPr>
        <w:spacing w:after="0" w:line="240" w:lineRule="auto"/>
        <w:ind w:left="567"/>
        <w:jc w:val="both"/>
        <w:rPr>
          <w:rFonts w:ascii="Times New Roman" w:hAnsi="Times New Roman"/>
          <w:sz w:val="20"/>
          <w:szCs w:val="20"/>
          <w:lang w:val="sr-Latn-BA"/>
        </w:rPr>
      </w:pPr>
      <w:r w:rsidRPr="00EB3CEF">
        <w:rPr>
          <w:rFonts w:ascii="Times New Roman" w:hAnsi="Times New Roman"/>
          <w:sz w:val="20"/>
          <w:szCs w:val="20"/>
          <w:lang w:val="sr-Latn-BA"/>
        </w:rPr>
        <w:t>Distribution and transfer of risks.</w:t>
      </w:r>
    </w:p>
    <w:p w:rsidR="001C13F0" w:rsidRPr="00EC0666" w:rsidRDefault="001C13F0" w:rsidP="001C13F0">
      <w:pPr>
        <w:spacing w:after="0" w:line="240" w:lineRule="auto"/>
        <w:jc w:val="both"/>
        <w:rPr>
          <w:rFonts w:ascii="Times New Roman" w:hAnsi="Times New Roman"/>
          <w:sz w:val="20"/>
          <w:lang w:val="sr-Latn-BA"/>
        </w:rPr>
      </w:pPr>
      <w:r w:rsidRPr="00EC0666">
        <w:rPr>
          <w:rFonts w:ascii="Times New Roman" w:hAnsi="Times New Roman"/>
          <w:sz w:val="20"/>
          <w:lang w:val="sr-Latn-BA"/>
        </w:rPr>
        <w:t xml:space="preserve">A widely accepted instrument for mitigating exposure and transferring operational risk </w:t>
      </w:r>
      <w:r>
        <w:rPr>
          <w:rFonts w:ascii="Times New Roman" w:hAnsi="Times New Roman"/>
          <w:sz w:val="20"/>
          <w:lang w:val="sr-Latn-BA"/>
        </w:rPr>
        <w:t xml:space="preserve">according </w:t>
      </w:r>
      <w:r w:rsidRPr="00EC0666">
        <w:rPr>
          <w:rFonts w:ascii="Times New Roman" w:hAnsi="Times New Roman"/>
          <w:sz w:val="20"/>
          <w:lang w:val="sr-Latn-BA"/>
        </w:rPr>
        <w:t>to Basel II is insurance whose application can mitigate the consequences of a financial nature in the event that the insured event occurs. The use of insurance is regulated by the national regulatory body. However, it should be kept in mind that insurance policies are not complete protection against operational risk because the insolvency of the insurance policy maker means that the bank will hardly or by no means collect its claims on the basis of insurance.</w:t>
      </w:r>
    </w:p>
    <w:p w:rsidR="001C13F0" w:rsidRDefault="001C13F0" w:rsidP="001C13F0">
      <w:pPr>
        <w:spacing w:after="0" w:line="240" w:lineRule="auto"/>
        <w:jc w:val="both"/>
        <w:rPr>
          <w:rFonts w:ascii="Times New Roman" w:hAnsi="Times New Roman"/>
          <w:sz w:val="20"/>
          <w:lang w:val="sr-Latn-BA"/>
        </w:rPr>
      </w:pPr>
    </w:p>
    <w:p w:rsidR="001C13F0" w:rsidRDefault="001C13F0" w:rsidP="001C13F0">
      <w:pPr>
        <w:spacing w:after="0" w:line="240" w:lineRule="auto"/>
        <w:jc w:val="both"/>
        <w:rPr>
          <w:rFonts w:ascii="Times New Roman" w:hAnsi="Times New Roman"/>
          <w:b/>
          <w:lang w:val="sr-Latn-BA"/>
        </w:rPr>
      </w:pPr>
      <w:r>
        <w:rPr>
          <w:rFonts w:ascii="Times New Roman" w:hAnsi="Times New Roman"/>
          <w:b/>
          <w:lang w:val="sr-Latn-BA"/>
        </w:rPr>
        <w:t>3</w:t>
      </w:r>
      <w:r w:rsidRPr="00EC0666">
        <w:rPr>
          <w:rFonts w:ascii="Times New Roman" w:hAnsi="Times New Roman"/>
          <w:b/>
          <w:lang w:val="sr-Latn-BA"/>
        </w:rPr>
        <w:t>.1.3. Infrastructure</w:t>
      </w:r>
    </w:p>
    <w:p w:rsidR="001C13F0" w:rsidRPr="00FA5CCC" w:rsidRDefault="001C13F0" w:rsidP="001C13F0">
      <w:pPr>
        <w:spacing w:after="0" w:line="240" w:lineRule="auto"/>
        <w:jc w:val="both"/>
        <w:rPr>
          <w:rFonts w:ascii="Times New Roman" w:hAnsi="Times New Roman"/>
          <w:b/>
          <w:sz w:val="20"/>
          <w:lang w:val="sr-Latn-BA"/>
        </w:rPr>
      </w:pPr>
    </w:p>
    <w:p w:rsidR="001C13F0" w:rsidRPr="00EC0666" w:rsidRDefault="001C13F0" w:rsidP="001C13F0">
      <w:pPr>
        <w:spacing w:after="0" w:line="240" w:lineRule="auto"/>
        <w:jc w:val="both"/>
        <w:rPr>
          <w:rFonts w:ascii="Times New Roman" w:hAnsi="Times New Roman"/>
          <w:sz w:val="20"/>
        </w:rPr>
      </w:pPr>
      <w:r w:rsidRPr="00EC0666">
        <w:rPr>
          <w:rFonts w:ascii="Times New Roman" w:hAnsi="Times New Roman"/>
          <w:sz w:val="20"/>
        </w:rPr>
        <w:t xml:space="preserve">Infrastructure is </w:t>
      </w:r>
      <w:r>
        <w:rPr>
          <w:rFonts w:ascii="Times New Roman" w:hAnsi="Times New Roman"/>
          <w:sz w:val="20"/>
        </w:rPr>
        <w:t xml:space="preserve">a prerequisite for successful management of </w:t>
      </w:r>
      <w:r w:rsidRPr="00EC0666">
        <w:rPr>
          <w:rFonts w:ascii="Times New Roman" w:hAnsi="Times New Roman"/>
          <w:sz w:val="20"/>
        </w:rPr>
        <w:t>operational risk, and it relates to a set of components that facilitate the functioning of this process. These include:</w:t>
      </w:r>
    </w:p>
    <w:p w:rsidR="001C13F0" w:rsidRPr="00EB3CEF" w:rsidRDefault="001C13F0" w:rsidP="00663B59">
      <w:pPr>
        <w:pStyle w:val="ListParagraph"/>
        <w:numPr>
          <w:ilvl w:val="0"/>
          <w:numId w:val="11"/>
        </w:numPr>
        <w:spacing w:after="0" w:line="240" w:lineRule="auto"/>
        <w:ind w:left="567"/>
        <w:jc w:val="both"/>
        <w:rPr>
          <w:rFonts w:ascii="Times New Roman" w:hAnsi="Times New Roman"/>
          <w:sz w:val="20"/>
        </w:rPr>
      </w:pPr>
      <w:r w:rsidRPr="00EB3CEF">
        <w:rPr>
          <w:rFonts w:ascii="Times New Roman" w:hAnsi="Times New Roman"/>
          <w:sz w:val="20"/>
        </w:rPr>
        <w:t>Adequate organizational structure in the bank, as well as the quality structure of staff involved in the risk management process;</w:t>
      </w:r>
    </w:p>
    <w:p w:rsidR="001C13F0" w:rsidRPr="00EB3CEF" w:rsidRDefault="001C13F0" w:rsidP="00663B59">
      <w:pPr>
        <w:pStyle w:val="ListParagraph"/>
        <w:numPr>
          <w:ilvl w:val="0"/>
          <w:numId w:val="11"/>
        </w:numPr>
        <w:spacing w:after="0" w:line="240" w:lineRule="auto"/>
        <w:ind w:left="567"/>
        <w:jc w:val="both"/>
        <w:rPr>
          <w:rFonts w:ascii="Times New Roman" w:hAnsi="Times New Roman"/>
          <w:sz w:val="20"/>
        </w:rPr>
      </w:pPr>
      <w:r w:rsidRPr="00EB3CEF">
        <w:rPr>
          <w:rFonts w:ascii="Times New Roman" w:hAnsi="Times New Roman"/>
          <w:sz w:val="20"/>
        </w:rPr>
        <w:t>Defined strategy, procedures and policies for managing operational risk;</w:t>
      </w:r>
    </w:p>
    <w:p w:rsidR="001C13F0" w:rsidRPr="00EB3CEF" w:rsidRDefault="001C13F0" w:rsidP="00663B59">
      <w:pPr>
        <w:pStyle w:val="ListParagraph"/>
        <w:numPr>
          <w:ilvl w:val="0"/>
          <w:numId w:val="11"/>
        </w:numPr>
        <w:spacing w:after="0" w:line="240" w:lineRule="auto"/>
        <w:ind w:left="567"/>
        <w:jc w:val="both"/>
        <w:rPr>
          <w:rFonts w:ascii="Times New Roman" w:hAnsi="Times New Roman"/>
          <w:sz w:val="20"/>
        </w:rPr>
      </w:pPr>
      <w:r w:rsidRPr="00EB3CEF">
        <w:rPr>
          <w:rFonts w:ascii="Times New Roman" w:hAnsi="Times New Roman"/>
          <w:sz w:val="20"/>
        </w:rPr>
        <w:t>Adequate selection of methods for measuring exposure to operational risk and continuous development of internal databases;</w:t>
      </w:r>
    </w:p>
    <w:p w:rsidR="001C13F0" w:rsidRPr="00EB3CEF" w:rsidRDefault="001C13F0" w:rsidP="00663B59">
      <w:pPr>
        <w:pStyle w:val="ListParagraph"/>
        <w:numPr>
          <w:ilvl w:val="0"/>
          <w:numId w:val="11"/>
        </w:numPr>
        <w:spacing w:after="0" w:line="240" w:lineRule="auto"/>
        <w:ind w:left="567"/>
        <w:jc w:val="both"/>
        <w:rPr>
          <w:rFonts w:ascii="Times New Roman" w:hAnsi="Times New Roman"/>
          <w:sz w:val="20"/>
        </w:rPr>
      </w:pPr>
      <w:r w:rsidRPr="00EB3CEF">
        <w:rPr>
          <w:rFonts w:ascii="Times New Roman" w:hAnsi="Times New Roman"/>
          <w:sz w:val="20"/>
        </w:rPr>
        <w:t>Establishing an adequate communication system among participants in the risk management process;</w:t>
      </w:r>
    </w:p>
    <w:p w:rsidR="001C13F0" w:rsidRPr="00EB3CEF" w:rsidRDefault="001C13F0" w:rsidP="00663B59">
      <w:pPr>
        <w:pStyle w:val="ListParagraph"/>
        <w:numPr>
          <w:ilvl w:val="0"/>
          <w:numId w:val="11"/>
        </w:numPr>
        <w:spacing w:after="0" w:line="240" w:lineRule="auto"/>
        <w:ind w:left="567"/>
        <w:jc w:val="both"/>
        <w:rPr>
          <w:rFonts w:ascii="Times New Roman" w:hAnsi="Times New Roman"/>
          <w:sz w:val="20"/>
        </w:rPr>
      </w:pPr>
      <w:r w:rsidRPr="00EB3CEF">
        <w:rPr>
          <w:rFonts w:ascii="Times New Roman" w:hAnsi="Times New Roman"/>
          <w:sz w:val="20"/>
        </w:rPr>
        <w:t>Continuous development of software systems, etc.</w:t>
      </w:r>
    </w:p>
    <w:p w:rsidR="001C13F0" w:rsidRDefault="001C13F0" w:rsidP="001C13F0">
      <w:pPr>
        <w:spacing w:after="0" w:line="240" w:lineRule="auto"/>
        <w:jc w:val="both"/>
        <w:rPr>
          <w:rFonts w:ascii="Times New Roman" w:hAnsi="Times New Roman"/>
          <w:sz w:val="20"/>
        </w:rPr>
      </w:pPr>
    </w:p>
    <w:p w:rsidR="001C13F0" w:rsidRDefault="001C13F0" w:rsidP="001C13F0">
      <w:pPr>
        <w:spacing w:after="0" w:line="240" w:lineRule="auto"/>
        <w:jc w:val="both"/>
        <w:rPr>
          <w:rFonts w:ascii="Times New Roman" w:hAnsi="Times New Roman"/>
          <w:sz w:val="20"/>
        </w:rPr>
      </w:pPr>
    </w:p>
    <w:p w:rsidR="001C13F0" w:rsidRDefault="001C13F0" w:rsidP="001C13F0">
      <w:pPr>
        <w:spacing w:after="0" w:line="240" w:lineRule="auto"/>
        <w:jc w:val="both"/>
        <w:rPr>
          <w:rFonts w:ascii="Times New Roman" w:hAnsi="Times New Roman"/>
          <w:b/>
        </w:rPr>
      </w:pPr>
      <w:r>
        <w:rPr>
          <w:rFonts w:ascii="Times New Roman" w:hAnsi="Times New Roman"/>
          <w:b/>
        </w:rPr>
        <w:t>3</w:t>
      </w:r>
      <w:r w:rsidRPr="00EC0666">
        <w:rPr>
          <w:rFonts w:ascii="Times New Roman" w:hAnsi="Times New Roman"/>
          <w:b/>
        </w:rPr>
        <w:t>.1.4 The environment</w:t>
      </w:r>
    </w:p>
    <w:p w:rsidR="001C13F0" w:rsidRPr="00FA5CCC" w:rsidRDefault="001C13F0" w:rsidP="001C13F0">
      <w:pPr>
        <w:spacing w:after="0" w:line="240" w:lineRule="auto"/>
        <w:jc w:val="both"/>
        <w:rPr>
          <w:rFonts w:ascii="Times New Roman" w:hAnsi="Times New Roman"/>
          <w:b/>
          <w:sz w:val="20"/>
        </w:rPr>
      </w:pPr>
    </w:p>
    <w:p w:rsidR="001C13F0" w:rsidRDefault="001C13F0" w:rsidP="001C13F0">
      <w:pPr>
        <w:spacing w:after="0" w:line="240" w:lineRule="auto"/>
        <w:jc w:val="both"/>
        <w:rPr>
          <w:rFonts w:ascii="Times New Roman" w:hAnsi="Times New Roman"/>
          <w:b/>
          <w:sz w:val="20"/>
        </w:rPr>
      </w:pPr>
      <w:r w:rsidRPr="00EC0666">
        <w:rPr>
          <w:rFonts w:ascii="Times New Roman" w:hAnsi="Times New Roman"/>
          <w:sz w:val="20"/>
        </w:rPr>
        <w:t xml:space="preserve">The bank's environment represents internal and external components that affect the bank's exposure to operational risk. Internal components are employees and management of </w:t>
      </w:r>
      <w:r>
        <w:rPr>
          <w:rFonts w:ascii="Times New Roman" w:hAnsi="Times New Roman"/>
          <w:sz w:val="20"/>
        </w:rPr>
        <w:t>a</w:t>
      </w:r>
      <w:r w:rsidRPr="00EC0666">
        <w:rPr>
          <w:rFonts w:ascii="Times New Roman" w:hAnsi="Times New Roman"/>
          <w:sz w:val="20"/>
        </w:rPr>
        <w:t xml:space="preserve"> bank, which is why </w:t>
      </w:r>
      <w:r>
        <w:rPr>
          <w:rFonts w:ascii="Times New Roman" w:hAnsi="Times New Roman"/>
          <w:sz w:val="20"/>
        </w:rPr>
        <w:t>a</w:t>
      </w:r>
      <w:r w:rsidRPr="00EC0666">
        <w:rPr>
          <w:rFonts w:ascii="Times New Roman" w:hAnsi="Times New Roman"/>
          <w:sz w:val="20"/>
        </w:rPr>
        <w:t xml:space="preserve"> bank must pay attention to their improvement, as </w:t>
      </w:r>
      <w:r>
        <w:rPr>
          <w:rFonts w:ascii="Times New Roman" w:hAnsi="Times New Roman"/>
          <w:sz w:val="20"/>
        </w:rPr>
        <w:t>it must monitor the</w:t>
      </w:r>
      <w:r w:rsidRPr="00EC0666">
        <w:rPr>
          <w:rFonts w:ascii="Times New Roman" w:hAnsi="Times New Roman"/>
          <w:sz w:val="20"/>
        </w:rPr>
        <w:t xml:space="preserve"> flow of information and communication between them within the bank. External components refer to third-party bank contacts, such as clients, competition, laws, etc. In order to ensure the smooth flow of the internal process, these factors must be constantly monitored.</w:t>
      </w:r>
    </w:p>
    <w:p w:rsidR="001C13F0" w:rsidRDefault="001C13F0" w:rsidP="001C13F0">
      <w:pPr>
        <w:spacing w:after="0" w:line="240" w:lineRule="auto"/>
        <w:jc w:val="both"/>
        <w:rPr>
          <w:rFonts w:ascii="Times New Roman" w:hAnsi="Times New Roman"/>
          <w:b/>
          <w:sz w:val="20"/>
        </w:rPr>
      </w:pPr>
    </w:p>
    <w:p w:rsidR="001C13F0" w:rsidRDefault="001C13F0" w:rsidP="001C13F0">
      <w:pPr>
        <w:spacing w:after="0" w:line="240" w:lineRule="auto"/>
        <w:jc w:val="both"/>
        <w:rPr>
          <w:rFonts w:ascii="Times New Roman" w:hAnsi="Times New Roman"/>
          <w:b/>
          <w:sz w:val="20"/>
        </w:rPr>
      </w:pPr>
    </w:p>
    <w:p w:rsidR="001C13F0" w:rsidRPr="003D3C4D" w:rsidRDefault="001C13F0" w:rsidP="001C13F0">
      <w:pPr>
        <w:spacing w:after="0" w:line="240" w:lineRule="auto"/>
        <w:jc w:val="both"/>
        <w:rPr>
          <w:rFonts w:ascii="Times New Roman" w:hAnsi="Times New Roman"/>
          <w:b/>
        </w:rPr>
      </w:pPr>
      <w:r w:rsidRPr="00EC0666">
        <w:rPr>
          <w:rFonts w:ascii="Times New Roman" w:hAnsi="Times New Roman"/>
          <w:b/>
        </w:rPr>
        <w:t>4. EXAMPLES OF OPERATIONAL RISK REALIZATION</w:t>
      </w:r>
    </w:p>
    <w:p w:rsidR="001C13F0" w:rsidRDefault="001C13F0" w:rsidP="001C13F0">
      <w:pPr>
        <w:spacing w:after="0" w:line="240" w:lineRule="auto"/>
        <w:jc w:val="both"/>
        <w:rPr>
          <w:rFonts w:ascii="Times New Roman" w:hAnsi="Times New Roman"/>
          <w:b/>
          <w:sz w:val="20"/>
        </w:rPr>
      </w:pPr>
    </w:p>
    <w:p w:rsidR="001C13F0" w:rsidRPr="00635E44" w:rsidRDefault="001C13F0" w:rsidP="001C13F0">
      <w:pPr>
        <w:spacing w:after="0"/>
        <w:jc w:val="both"/>
        <w:rPr>
          <w:rFonts w:ascii="Times New Roman" w:hAnsi="Times New Roman"/>
          <w:b/>
          <w:color w:val="000000"/>
          <w:shd w:val="clear" w:color="auto" w:fill="FFFFFF"/>
        </w:rPr>
      </w:pPr>
      <w:r w:rsidRPr="00EC0666">
        <w:rPr>
          <w:rFonts w:ascii="Times New Roman" w:hAnsi="Times New Roman"/>
          <w:b/>
          <w:color w:val="000000"/>
          <w:shd w:val="clear" w:color="auto" w:fill="FFFFFF"/>
        </w:rPr>
        <w:t>4.1. Bank robbery on the example of the bank "Poštanska štedionica" A.D</w:t>
      </w:r>
      <w:r>
        <w:rPr>
          <w:rFonts w:ascii="Times New Roman" w:hAnsi="Times New Roman"/>
          <w:b/>
          <w:color w:val="000000"/>
          <w:shd w:val="clear" w:color="auto" w:fill="FFFFFF"/>
        </w:rPr>
        <w:t>.</w:t>
      </w:r>
    </w:p>
    <w:p w:rsidR="001C13F0" w:rsidRDefault="001C13F0" w:rsidP="001C13F0">
      <w:pPr>
        <w:spacing w:after="0"/>
        <w:jc w:val="both"/>
        <w:rPr>
          <w:rFonts w:ascii="Times New Roman" w:hAnsi="Times New Roman"/>
          <w:color w:val="000000"/>
          <w:sz w:val="20"/>
          <w:szCs w:val="20"/>
          <w:shd w:val="clear" w:color="auto" w:fill="FFFFFF"/>
        </w:rPr>
      </w:pPr>
    </w:p>
    <w:p w:rsidR="001C13F0" w:rsidRPr="00EB3CEF" w:rsidRDefault="001C13F0" w:rsidP="001C13F0">
      <w:pPr>
        <w:spacing w:after="0"/>
        <w:jc w:val="both"/>
        <w:rPr>
          <w:rFonts w:ascii="Times New Roman" w:hAnsi="Times New Roman"/>
          <w:color w:val="000000"/>
          <w:sz w:val="20"/>
          <w:szCs w:val="20"/>
          <w:shd w:val="clear" w:color="auto" w:fill="FFFFFF"/>
        </w:rPr>
      </w:pPr>
      <w:r w:rsidRPr="00EC0666">
        <w:rPr>
          <w:rFonts w:ascii="Times New Roman" w:hAnsi="Times New Roman"/>
          <w:color w:val="000000"/>
          <w:sz w:val="20"/>
          <w:szCs w:val="20"/>
          <w:shd w:val="clear" w:color="auto" w:fill="FFFFFF"/>
        </w:rPr>
        <w:t xml:space="preserve">In March 2016, </w:t>
      </w:r>
      <w:r>
        <w:rPr>
          <w:rFonts w:ascii="Times New Roman" w:hAnsi="Times New Roman"/>
          <w:color w:val="000000"/>
          <w:sz w:val="20"/>
          <w:szCs w:val="20"/>
          <w:shd w:val="clear" w:color="auto" w:fill="FFFFFF"/>
        </w:rPr>
        <w:t>t</w:t>
      </w:r>
      <w:r w:rsidRPr="00EC0666">
        <w:rPr>
          <w:rFonts w:ascii="Times New Roman" w:hAnsi="Times New Roman"/>
          <w:color w:val="000000"/>
          <w:sz w:val="20"/>
          <w:szCs w:val="20"/>
          <w:shd w:val="clear" w:color="auto" w:fill="FFFFFF"/>
        </w:rPr>
        <w:t xml:space="preserve">hirty customers of the "Poštanska štedionica" bank, A.D. </w:t>
      </w:r>
      <w:r>
        <w:rPr>
          <w:rFonts w:ascii="Times New Roman" w:hAnsi="Times New Roman"/>
          <w:color w:val="000000"/>
          <w:sz w:val="20"/>
          <w:szCs w:val="20"/>
          <w:shd w:val="clear" w:color="auto" w:fill="FFFFFF"/>
        </w:rPr>
        <w:t>were</w:t>
      </w:r>
      <w:r w:rsidRPr="00EC0666">
        <w:rPr>
          <w:rFonts w:ascii="Times New Roman" w:hAnsi="Times New Roman"/>
          <w:color w:val="000000"/>
          <w:sz w:val="20"/>
          <w:szCs w:val="20"/>
          <w:shd w:val="clear" w:color="auto" w:fill="FFFFFF"/>
        </w:rPr>
        <w:t xml:space="preserve"> robbed so that unidentified thieves took their money from </w:t>
      </w:r>
      <w:r>
        <w:rPr>
          <w:rFonts w:ascii="Times New Roman" w:hAnsi="Times New Roman"/>
          <w:color w:val="000000"/>
          <w:sz w:val="20"/>
          <w:szCs w:val="20"/>
          <w:shd w:val="clear" w:color="auto" w:fill="FFFFFF"/>
        </w:rPr>
        <w:t>their accountsusing</w:t>
      </w:r>
      <w:r w:rsidRPr="00EC0666">
        <w:rPr>
          <w:rFonts w:ascii="Times New Roman" w:hAnsi="Times New Roman"/>
          <w:color w:val="000000"/>
          <w:sz w:val="20"/>
          <w:szCs w:val="20"/>
          <w:shd w:val="clear" w:color="auto" w:fill="FFFFFF"/>
        </w:rPr>
        <w:t xml:space="preserve"> "cloned" </w:t>
      </w:r>
      <w:r>
        <w:rPr>
          <w:rFonts w:ascii="Times New Roman" w:hAnsi="Times New Roman"/>
          <w:color w:val="000000"/>
          <w:sz w:val="20"/>
          <w:szCs w:val="20"/>
          <w:shd w:val="clear" w:color="auto" w:fill="FFFFFF"/>
        </w:rPr>
        <w:t xml:space="preserve">credit </w:t>
      </w:r>
      <w:r w:rsidRPr="00EC0666">
        <w:rPr>
          <w:rFonts w:ascii="Times New Roman" w:hAnsi="Times New Roman"/>
          <w:color w:val="000000"/>
          <w:sz w:val="20"/>
          <w:szCs w:val="20"/>
          <w:shd w:val="clear" w:color="auto" w:fill="FFFFFF"/>
        </w:rPr>
        <w:t>cards. Thieves</w:t>
      </w:r>
      <w:r>
        <w:rPr>
          <w:rFonts w:ascii="Times New Roman" w:hAnsi="Times New Roman"/>
          <w:color w:val="000000"/>
          <w:sz w:val="20"/>
          <w:szCs w:val="20"/>
          <w:shd w:val="clear" w:color="auto" w:fill="FFFFFF"/>
        </w:rPr>
        <w:t xml:space="preserve"> used</w:t>
      </w:r>
      <w:r w:rsidRPr="00EC0666">
        <w:rPr>
          <w:rFonts w:ascii="Times New Roman" w:hAnsi="Times New Roman"/>
          <w:color w:val="000000"/>
          <w:sz w:val="20"/>
          <w:szCs w:val="20"/>
          <w:shd w:val="clear" w:color="auto" w:fill="FFFFFF"/>
        </w:rPr>
        <w:t xml:space="preserve"> ATMs of another bank where they installed a device for stealing data from bank cards. Clients were trying to withdraw money at their bank's ATMs, but unsuccessfully. The m</w:t>
      </w:r>
      <w:r>
        <w:rPr>
          <w:rFonts w:ascii="Times New Roman" w:hAnsi="Times New Roman"/>
          <w:color w:val="000000"/>
          <w:sz w:val="20"/>
          <w:szCs w:val="20"/>
          <w:shd w:val="clear" w:color="auto" w:fill="FFFFFF"/>
        </w:rPr>
        <w:t>oney has already been taken.</w:t>
      </w:r>
      <w:r w:rsidRPr="00EC0666">
        <w:rPr>
          <w:rFonts w:ascii="Times New Roman" w:hAnsi="Times New Roman"/>
          <w:color w:val="000000"/>
          <w:sz w:val="20"/>
          <w:szCs w:val="20"/>
          <w:shd w:val="clear" w:color="auto" w:fill="FFFFFF"/>
        </w:rPr>
        <w:t xml:space="preserve"> Also, the thieves "hid" </w:t>
      </w:r>
      <w:r>
        <w:rPr>
          <w:rFonts w:ascii="Times New Roman" w:hAnsi="Times New Roman"/>
          <w:color w:val="000000"/>
          <w:sz w:val="20"/>
          <w:szCs w:val="20"/>
          <w:shd w:val="clear" w:color="auto" w:fill="FFFFFF"/>
        </w:rPr>
        <w:t xml:space="preserve">the </w:t>
      </w:r>
      <w:r w:rsidRPr="00EC0666">
        <w:rPr>
          <w:rFonts w:ascii="Times New Roman" w:hAnsi="Times New Roman"/>
          <w:color w:val="000000"/>
          <w:sz w:val="20"/>
          <w:szCs w:val="20"/>
          <w:shd w:val="clear" w:color="auto" w:fill="FFFFFF"/>
        </w:rPr>
        <w:t>cards at the ATM "</w:t>
      </w:r>
      <w:r>
        <w:rPr>
          <w:rFonts w:ascii="Times New Roman" w:hAnsi="Times New Roman"/>
          <w:color w:val="000000"/>
          <w:sz w:val="20"/>
          <w:szCs w:val="20"/>
          <w:shd w:val="clear" w:color="auto" w:fill="FFFFFF"/>
        </w:rPr>
        <w:t>Poštanska štedionica</w:t>
      </w:r>
      <w:r w:rsidRPr="00EC0666">
        <w:rPr>
          <w:rFonts w:ascii="Times New Roman" w:hAnsi="Times New Roman"/>
          <w:color w:val="000000"/>
          <w:sz w:val="20"/>
          <w:szCs w:val="20"/>
          <w:shd w:val="clear" w:color="auto" w:fill="FFFFFF"/>
        </w:rPr>
        <w:t xml:space="preserve">", and </w:t>
      </w:r>
      <w:r>
        <w:rPr>
          <w:rFonts w:ascii="Times New Roman" w:hAnsi="Times New Roman"/>
          <w:color w:val="000000"/>
          <w:sz w:val="20"/>
          <w:szCs w:val="20"/>
          <w:shd w:val="clear" w:color="auto" w:fill="FFFFFF"/>
        </w:rPr>
        <w:t>withdraw money using ATMs of other banks</w:t>
      </w:r>
      <w:r w:rsidRPr="00EC0666">
        <w:rPr>
          <w:rFonts w:ascii="Times New Roman" w:hAnsi="Times New Roman"/>
          <w:color w:val="000000"/>
          <w:sz w:val="20"/>
          <w:szCs w:val="20"/>
          <w:shd w:val="clear" w:color="auto" w:fill="FFFFFF"/>
        </w:rPr>
        <w:t xml:space="preserve">. It is assumed that the thieves </w:t>
      </w:r>
      <w:r>
        <w:rPr>
          <w:rFonts w:ascii="Times New Roman" w:hAnsi="Times New Roman"/>
          <w:color w:val="000000"/>
          <w:sz w:val="20"/>
          <w:szCs w:val="20"/>
          <w:shd w:val="clear" w:color="auto" w:fill="FFFFFF"/>
        </w:rPr>
        <w:t xml:space="preserve">used </w:t>
      </w:r>
      <w:r w:rsidRPr="00EC0666">
        <w:rPr>
          <w:rFonts w:ascii="Times New Roman" w:hAnsi="Times New Roman"/>
          <w:color w:val="000000"/>
          <w:sz w:val="20"/>
          <w:szCs w:val="20"/>
          <w:shd w:val="clear" w:color="auto" w:fill="FFFFFF"/>
        </w:rPr>
        <w:t>a "skimmer device" and thus scanne</w:t>
      </w:r>
      <w:r>
        <w:rPr>
          <w:rFonts w:ascii="Times New Roman" w:hAnsi="Times New Roman"/>
          <w:color w:val="000000"/>
          <w:sz w:val="20"/>
          <w:szCs w:val="20"/>
          <w:shd w:val="clear" w:color="auto" w:fill="FFFFFF"/>
        </w:rPr>
        <w:t xml:space="preserve">d the payment cards of clients </w:t>
      </w:r>
      <w:r w:rsidRPr="00EC0666">
        <w:rPr>
          <w:rFonts w:ascii="Times New Roman" w:hAnsi="Times New Roman"/>
          <w:color w:val="000000"/>
          <w:sz w:val="20"/>
          <w:szCs w:val="20"/>
          <w:shd w:val="clear" w:color="auto" w:fill="FFFFFF"/>
        </w:rPr>
        <w:t xml:space="preserve">and obtained the codes for their use. "Skimmer" is a device that reads data from a magnetic or "black band" and later writes it </w:t>
      </w:r>
      <w:r>
        <w:rPr>
          <w:rFonts w:ascii="Times New Roman" w:hAnsi="Times New Roman"/>
          <w:color w:val="000000"/>
          <w:sz w:val="20"/>
          <w:szCs w:val="20"/>
          <w:shd w:val="clear" w:color="auto" w:fill="FFFFFF"/>
        </w:rPr>
        <w:t>on</w:t>
      </w:r>
      <w:r w:rsidRPr="00EC0666">
        <w:rPr>
          <w:rFonts w:ascii="Times New Roman" w:hAnsi="Times New Roman"/>
          <w:color w:val="000000"/>
          <w:sz w:val="20"/>
          <w:szCs w:val="20"/>
          <w:shd w:val="clear" w:color="auto" w:fill="FFFFFF"/>
        </w:rPr>
        <w:t xml:space="preserve"> blank, white, plastic cards </w:t>
      </w:r>
      <w:r>
        <w:rPr>
          <w:rFonts w:ascii="Times New Roman" w:hAnsi="Times New Roman"/>
          <w:color w:val="000000"/>
          <w:sz w:val="20"/>
          <w:szCs w:val="20"/>
          <w:shd w:val="clear" w:color="auto" w:fill="FFFFFF"/>
        </w:rPr>
        <w:t>which afterwards can be used to withdraw money</w:t>
      </w:r>
      <w:r w:rsidRPr="00EC0666">
        <w:rPr>
          <w:rFonts w:ascii="Times New Roman" w:hAnsi="Times New Roman"/>
          <w:color w:val="000000"/>
          <w:sz w:val="20"/>
          <w:szCs w:val="20"/>
          <w:shd w:val="clear" w:color="auto" w:fill="FFFFFF"/>
        </w:rPr>
        <w:t>. In this case, the bank ha</w:t>
      </w:r>
      <w:r>
        <w:rPr>
          <w:rFonts w:ascii="Times New Roman" w:hAnsi="Times New Roman"/>
          <w:color w:val="000000"/>
          <w:sz w:val="20"/>
          <w:szCs w:val="20"/>
          <w:shd w:val="clear" w:color="auto" w:fill="FFFFFF"/>
        </w:rPr>
        <w:t>s suffered a loss because it had</w:t>
      </w:r>
      <w:r w:rsidRPr="00EC0666">
        <w:rPr>
          <w:rFonts w:ascii="Times New Roman" w:hAnsi="Times New Roman"/>
          <w:color w:val="000000"/>
          <w:sz w:val="20"/>
          <w:szCs w:val="20"/>
          <w:shd w:val="clear" w:color="auto" w:fill="FFFFFF"/>
        </w:rPr>
        <w:t xml:space="preserve"> to compensate its customers.</w:t>
      </w:r>
    </w:p>
    <w:p w:rsidR="001C13F0" w:rsidRDefault="001C13F0" w:rsidP="001C13F0">
      <w:pPr>
        <w:spacing w:after="0"/>
        <w:jc w:val="both"/>
        <w:rPr>
          <w:rFonts w:ascii="Times New Roman" w:hAnsi="Times New Roman"/>
          <w:color w:val="000000"/>
          <w:sz w:val="20"/>
          <w:szCs w:val="20"/>
        </w:rPr>
      </w:pPr>
      <w:r w:rsidRPr="00EC0666">
        <w:rPr>
          <w:rFonts w:ascii="Times New Roman" w:hAnsi="Times New Roman"/>
          <w:color w:val="000000"/>
          <w:sz w:val="20"/>
          <w:szCs w:val="20"/>
        </w:rPr>
        <w:t>In order to preven</w:t>
      </w:r>
      <w:r>
        <w:rPr>
          <w:rFonts w:ascii="Times New Roman" w:hAnsi="Times New Roman"/>
          <w:color w:val="000000"/>
          <w:sz w:val="20"/>
          <w:szCs w:val="20"/>
        </w:rPr>
        <w:t xml:space="preserve">t this type of fraud and abuse </w:t>
      </w:r>
      <w:r w:rsidRPr="00EC0666">
        <w:rPr>
          <w:rFonts w:ascii="Times New Roman" w:hAnsi="Times New Roman"/>
          <w:color w:val="000000"/>
          <w:sz w:val="20"/>
          <w:szCs w:val="20"/>
        </w:rPr>
        <w:t xml:space="preserve">which is becoming increasingly common, card companies and banks are trying to increase the security of cards that their clients use. This protection system is based on so-called smart or chip cards, from which it is virtually impossible to copy data. They have </w:t>
      </w:r>
      <w:r>
        <w:rPr>
          <w:rFonts w:ascii="Times New Roman" w:hAnsi="Times New Roman"/>
          <w:color w:val="000000"/>
          <w:sz w:val="20"/>
          <w:szCs w:val="20"/>
        </w:rPr>
        <w:t>additional levels of protection</w:t>
      </w:r>
      <w:r w:rsidRPr="00EC0666">
        <w:rPr>
          <w:rFonts w:ascii="Times New Roman" w:hAnsi="Times New Roman"/>
          <w:color w:val="000000"/>
          <w:sz w:val="20"/>
          <w:szCs w:val="20"/>
        </w:rPr>
        <w:t xml:space="preserve"> and support and banking "alarm systems" for complete card security. One of the ways is a system called "risk alarm". This system exists in </w:t>
      </w:r>
      <w:r>
        <w:rPr>
          <w:rFonts w:ascii="Times New Roman" w:hAnsi="Times New Roman"/>
          <w:color w:val="000000"/>
          <w:sz w:val="20"/>
          <w:szCs w:val="20"/>
        </w:rPr>
        <w:t xml:space="preserve">almost </w:t>
      </w:r>
      <w:r w:rsidRPr="00EC0666">
        <w:rPr>
          <w:rFonts w:ascii="Times New Roman" w:hAnsi="Times New Roman"/>
          <w:color w:val="000000"/>
          <w:sz w:val="20"/>
          <w:szCs w:val="20"/>
        </w:rPr>
        <w:t xml:space="preserve">all </w:t>
      </w:r>
      <w:r>
        <w:rPr>
          <w:rFonts w:ascii="Times New Roman" w:hAnsi="Times New Roman"/>
          <w:color w:val="000000"/>
          <w:sz w:val="20"/>
          <w:szCs w:val="20"/>
        </w:rPr>
        <w:t>banks in Serbia. The</w:t>
      </w:r>
      <w:r w:rsidRPr="00EC0666">
        <w:rPr>
          <w:rFonts w:ascii="Times New Roman" w:hAnsi="Times New Roman"/>
          <w:color w:val="000000"/>
          <w:sz w:val="20"/>
          <w:szCs w:val="20"/>
        </w:rPr>
        <w:t xml:space="preserve"> principle </w:t>
      </w:r>
      <w:r>
        <w:rPr>
          <w:rFonts w:ascii="Times New Roman" w:hAnsi="Times New Roman"/>
          <w:color w:val="000000"/>
          <w:sz w:val="20"/>
          <w:szCs w:val="20"/>
        </w:rPr>
        <w:t xml:space="preserve">is the following - </w:t>
      </w:r>
      <w:r w:rsidRPr="00EC0666">
        <w:rPr>
          <w:rFonts w:ascii="Times New Roman" w:hAnsi="Times New Roman"/>
          <w:color w:val="000000"/>
          <w:sz w:val="20"/>
          <w:szCs w:val="20"/>
        </w:rPr>
        <w:t xml:space="preserve">when a client </w:t>
      </w:r>
      <w:r>
        <w:rPr>
          <w:rFonts w:ascii="Times New Roman" w:hAnsi="Times New Roman"/>
          <w:color w:val="000000"/>
          <w:sz w:val="20"/>
          <w:szCs w:val="20"/>
        </w:rPr>
        <w:t>withdraws money from an</w:t>
      </w:r>
      <w:r w:rsidRPr="00EC0666">
        <w:rPr>
          <w:rFonts w:ascii="Times New Roman" w:hAnsi="Times New Roman"/>
          <w:color w:val="000000"/>
          <w:sz w:val="20"/>
          <w:szCs w:val="20"/>
        </w:rPr>
        <w:t xml:space="preserve"> ATM, in the next few seconds he receives a message on hi</w:t>
      </w:r>
      <w:r>
        <w:rPr>
          <w:rFonts w:ascii="Times New Roman" w:hAnsi="Times New Roman"/>
          <w:color w:val="000000"/>
          <w:sz w:val="20"/>
          <w:szCs w:val="20"/>
        </w:rPr>
        <w:t xml:space="preserve">s mobile phone that his card has been </w:t>
      </w:r>
      <w:r w:rsidRPr="00EC0666">
        <w:rPr>
          <w:rFonts w:ascii="Times New Roman" w:hAnsi="Times New Roman"/>
          <w:color w:val="000000"/>
          <w:sz w:val="20"/>
          <w:szCs w:val="20"/>
        </w:rPr>
        <w:t xml:space="preserve">used. The message also tells the exact time and place where the card was used. If it </w:t>
      </w:r>
      <w:r>
        <w:rPr>
          <w:rFonts w:ascii="Times New Roman" w:hAnsi="Times New Roman"/>
          <w:color w:val="000000"/>
          <w:sz w:val="20"/>
          <w:szCs w:val="20"/>
        </w:rPr>
        <w:t>was</w:t>
      </w:r>
      <w:r w:rsidRPr="00EC0666">
        <w:rPr>
          <w:rFonts w:ascii="Times New Roman" w:hAnsi="Times New Roman"/>
          <w:color w:val="000000"/>
          <w:sz w:val="20"/>
          <w:szCs w:val="20"/>
        </w:rPr>
        <w:t xml:space="preserve"> not the client who used the card, it means that his card is "skipped", that is, a du</w:t>
      </w:r>
      <w:r>
        <w:rPr>
          <w:rFonts w:ascii="Times New Roman" w:hAnsi="Times New Roman"/>
          <w:color w:val="000000"/>
          <w:sz w:val="20"/>
          <w:szCs w:val="20"/>
        </w:rPr>
        <w:t>plicate has been created. At that</w:t>
      </w:r>
      <w:r w:rsidRPr="00EC0666">
        <w:rPr>
          <w:rFonts w:ascii="Times New Roman" w:hAnsi="Times New Roman"/>
          <w:color w:val="000000"/>
          <w:sz w:val="20"/>
          <w:szCs w:val="20"/>
        </w:rPr>
        <w:t xml:space="preserve"> moment, the client can call his bank </w:t>
      </w:r>
      <w:r>
        <w:rPr>
          <w:rFonts w:ascii="Times New Roman" w:hAnsi="Times New Roman"/>
          <w:color w:val="000000"/>
          <w:sz w:val="20"/>
          <w:szCs w:val="20"/>
        </w:rPr>
        <w:t>and ask it to</w:t>
      </w:r>
      <w:r w:rsidRPr="00EC0666">
        <w:rPr>
          <w:rFonts w:ascii="Times New Roman" w:hAnsi="Times New Roman"/>
          <w:color w:val="000000"/>
          <w:sz w:val="20"/>
          <w:szCs w:val="20"/>
        </w:rPr>
        <w:t xml:space="preserve"> blocks the card </w:t>
      </w:r>
      <w:r>
        <w:rPr>
          <w:rFonts w:ascii="Times New Roman" w:hAnsi="Times New Roman"/>
          <w:color w:val="000000"/>
          <w:sz w:val="20"/>
          <w:szCs w:val="20"/>
        </w:rPr>
        <w:t>so that the</w:t>
      </w:r>
      <w:r w:rsidRPr="00EC0666">
        <w:rPr>
          <w:rFonts w:ascii="Times New Roman" w:hAnsi="Times New Roman"/>
          <w:color w:val="000000"/>
          <w:sz w:val="20"/>
          <w:szCs w:val="20"/>
        </w:rPr>
        <w:t xml:space="preserve"> risk no longer exists. This form of protection applies to clients who have applied to use a free SMS notification service for each transaction via a payment card. However, this is not the only way of fraud. [10]</w:t>
      </w:r>
    </w:p>
    <w:p w:rsidR="001C13F0" w:rsidRPr="00F972BE" w:rsidRDefault="001C13F0" w:rsidP="001C13F0">
      <w:pPr>
        <w:spacing w:after="0"/>
        <w:jc w:val="both"/>
        <w:rPr>
          <w:rFonts w:ascii="Times New Roman" w:hAnsi="Times New Roman"/>
          <w:sz w:val="20"/>
          <w:szCs w:val="20"/>
        </w:rPr>
      </w:pPr>
    </w:p>
    <w:p w:rsidR="001C13F0" w:rsidRPr="003D3C4D" w:rsidRDefault="001C13F0" w:rsidP="001C13F0">
      <w:pPr>
        <w:spacing w:after="0" w:line="240" w:lineRule="auto"/>
        <w:jc w:val="both"/>
        <w:rPr>
          <w:rFonts w:ascii="Times New Roman" w:hAnsi="Times New Roman"/>
          <w:b/>
        </w:rPr>
      </w:pPr>
      <w:r w:rsidRPr="00EC0666">
        <w:rPr>
          <w:rFonts w:ascii="Times New Roman" w:hAnsi="Times New Roman"/>
          <w:b/>
        </w:rPr>
        <w:t>4.2.</w:t>
      </w:r>
      <w:r>
        <w:rPr>
          <w:rFonts w:ascii="Times New Roman" w:hAnsi="Times New Roman"/>
          <w:b/>
        </w:rPr>
        <w:t xml:space="preserve"> </w:t>
      </w:r>
      <w:r w:rsidRPr="00EC0666">
        <w:rPr>
          <w:rFonts w:ascii="Times New Roman" w:hAnsi="Times New Roman"/>
          <w:b/>
        </w:rPr>
        <w:t>ATM software failure on the example of Intesa A.D.</w:t>
      </w:r>
    </w:p>
    <w:p w:rsidR="001C13F0" w:rsidRPr="00834273" w:rsidRDefault="001C13F0" w:rsidP="001C13F0">
      <w:pPr>
        <w:spacing w:after="0" w:line="240" w:lineRule="auto"/>
        <w:jc w:val="both"/>
        <w:rPr>
          <w:rFonts w:ascii="Times New Roman" w:hAnsi="Times New Roman"/>
          <w:sz w:val="20"/>
        </w:rPr>
      </w:pPr>
    </w:p>
    <w:p w:rsidR="001C13F0" w:rsidRPr="00834273" w:rsidRDefault="001C13F0" w:rsidP="001C13F0">
      <w:pPr>
        <w:spacing w:after="0" w:line="240" w:lineRule="auto"/>
        <w:jc w:val="both"/>
        <w:rPr>
          <w:rFonts w:ascii="Times New Roman" w:hAnsi="Times New Roman"/>
          <w:sz w:val="20"/>
        </w:rPr>
      </w:pPr>
      <w:r w:rsidRPr="00EC0666">
        <w:rPr>
          <w:rFonts w:ascii="Times New Roman" w:hAnsi="Times New Roman"/>
          <w:sz w:val="20"/>
        </w:rPr>
        <w:t>The failure of Intesa Bank in Serbia due to the use of the new ATM (Automatic Teller Machine) software to control the use and authorization of payment cards cost the bank 985,000 euros. The client who used the error in the software system made 647 transactions, 474 of which were successful. [11] The failure occurred i</w:t>
      </w:r>
      <w:r>
        <w:rPr>
          <w:rFonts w:ascii="Times New Roman" w:hAnsi="Times New Roman"/>
          <w:sz w:val="20"/>
        </w:rPr>
        <w:t>n such a way that the software,</w:t>
      </w:r>
      <w:r w:rsidRPr="00EC0666">
        <w:rPr>
          <w:rFonts w:ascii="Times New Roman" w:hAnsi="Times New Roman"/>
          <w:sz w:val="20"/>
        </w:rPr>
        <w:t xml:space="preserve"> instead of </w:t>
      </w:r>
      <w:r>
        <w:rPr>
          <w:rFonts w:ascii="Times New Roman" w:hAnsi="Times New Roman"/>
          <w:sz w:val="20"/>
        </w:rPr>
        <w:t>withdrawing</w:t>
      </w:r>
      <w:r w:rsidRPr="00EC0666">
        <w:rPr>
          <w:rFonts w:ascii="Times New Roman" w:hAnsi="Times New Roman"/>
          <w:sz w:val="20"/>
        </w:rPr>
        <w:t xml:space="preserve"> the amount raised </w:t>
      </w:r>
      <w:r>
        <w:rPr>
          <w:rFonts w:ascii="Times New Roman" w:hAnsi="Times New Roman"/>
          <w:sz w:val="20"/>
        </w:rPr>
        <w:t>from an</w:t>
      </w:r>
      <w:r w:rsidRPr="00EC0666">
        <w:rPr>
          <w:rFonts w:ascii="Times New Roman" w:hAnsi="Times New Roman"/>
          <w:sz w:val="20"/>
        </w:rPr>
        <w:t xml:space="preserve"> ATM, added the raised amount to the client's account. For example, if a client wants to </w:t>
      </w:r>
      <w:r>
        <w:rPr>
          <w:rFonts w:ascii="Times New Roman" w:hAnsi="Times New Roman"/>
          <w:sz w:val="20"/>
        </w:rPr>
        <w:t xml:space="preserve">withdraw </w:t>
      </w:r>
      <w:r w:rsidRPr="00EC0666">
        <w:rPr>
          <w:rFonts w:ascii="Times New Roman" w:hAnsi="Times New Roman"/>
          <w:sz w:val="20"/>
        </w:rPr>
        <w:t>20,000 dinars, he will receive those 20,000 dinars in cash, while, on the other hand, instead of reducing the client's account for the same value, it is increased</w:t>
      </w:r>
      <w:r>
        <w:rPr>
          <w:rFonts w:ascii="Times New Roman" w:hAnsi="Times New Roman"/>
          <w:sz w:val="20"/>
        </w:rPr>
        <w:t xml:space="preserve"> by an additional 20,000 dinars</w:t>
      </w:r>
      <w:r w:rsidRPr="00EC0666">
        <w:rPr>
          <w:rFonts w:ascii="Times New Roman" w:hAnsi="Times New Roman"/>
          <w:sz w:val="20"/>
        </w:rPr>
        <w:t xml:space="preserve">. A failure in the implementation of this software was recorded only with one client, where Banca Intesa noticed the problem after a month, indicating that the bank did not have a well-organized internal audit system. For this reason, it is unlikely that officials have </w:t>
      </w:r>
      <w:r>
        <w:rPr>
          <w:rFonts w:ascii="Times New Roman" w:hAnsi="Times New Roman"/>
          <w:sz w:val="20"/>
        </w:rPr>
        <w:t xml:space="preserve">not </w:t>
      </w:r>
      <w:r w:rsidRPr="00EC0666">
        <w:rPr>
          <w:rFonts w:ascii="Times New Roman" w:hAnsi="Times New Roman"/>
          <w:sz w:val="20"/>
        </w:rPr>
        <w:t>noticed the irregularities that occur</w:t>
      </w:r>
      <w:r>
        <w:rPr>
          <w:rFonts w:ascii="Times New Roman" w:hAnsi="Times New Roman"/>
          <w:sz w:val="20"/>
        </w:rPr>
        <w:t>red</w:t>
      </w:r>
      <w:r w:rsidRPr="00EC0666">
        <w:rPr>
          <w:rFonts w:ascii="Times New Roman" w:hAnsi="Times New Roman"/>
          <w:sz w:val="20"/>
        </w:rPr>
        <w:t xml:space="preserve"> on accounts when i</w:t>
      </w:r>
      <w:r>
        <w:rPr>
          <w:rFonts w:ascii="Times New Roman" w:hAnsi="Times New Roman"/>
          <w:sz w:val="20"/>
        </w:rPr>
        <w:t>t comes to large sums of money. This created</w:t>
      </w:r>
      <w:r w:rsidRPr="00EC0666">
        <w:rPr>
          <w:rFonts w:ascii="Times New Roman" w:hAnsi="Times New Roman"/>
          <w:sz w:val="20"/>
        </w:rPr>
        <w:t xml:space="preserve"> a suspicion that certain persons were involved in concealing this error, that is, that the risk</w:t>
      </w:r>
      <w:r>
        <w:rPr>
          <w:rFonts w:ascii="Times New Roman" w:hAnsi="Times New Roman"/>
          <w:sz w:val="20"/>
        </w:rPr>
        <w:t xml:space="preserve"> of insider activities occurred</w:t>
      </w:r>
      <w:r w:rsidRPr="00EC0666">
        <w:rPr>
          <w:rFonts w:ascii="Times New Roman" w:hAnsi="Times New Roman"/>
          <w:sz w:val="20"/>
        </w:rPr>
        <w:t xml:space="preserve">. Such omissions </w:t>
      </w:r>
      <w:r>
        <w:rPr>
          <w:rFonts w:ascii="Times New Roman" w:hAnsi="Times New Roman"/>
          <w:sz w:val="20"/>
        </w:rPr>
        <w:t>have significant influence on the confidence of clients and if affects the growth of the number of new clients. R</w:t>
      </w:r>
      <w:r w:rsidRPr="00EC0666">
        <w:rPr>
          <w:rFonts w:ascii="Times New Roman" w:hAnsi="Times New Roman"/>
          <w:sz w:val="20"/>
        </w:rPr>
        <w:t xml:space="preserve">ealization of </w:t>
      </w:r>
      <w:r>
        <w:rPr>
          <w:rFonts w:ascii="Times New Roman" w:hAnsi="Times New Roman"/>
          <w:sz w:val="20"/>
        </w:rPr>
        <w:t>operational and other risks</w:t>
      </w:r>
      <w:r w:rsidRPr="00EC0666">
        <w:rPr>
          <w:rFonts w:ascii="Times New Roman" w:hAnsi="Times New Roman"/>
          <w:sz w:val="20"/>
        </w:rPr>
        <w:t xml:space="preserve"> is of great importance for the bank to build trust for the normal functioning of </w:t>
      </w:r>
      <w:r>
        <w:rPr>
          <w:rFonts w:ascii="Times New Roman" w:hAnsi="Times New Roman"/>
          <w:sz w:val="20"/>
        </w:rPr>
        <w:t>its</w:t>
      </w:r>
      <w:r w:rsidRPr="00EC0666">
        <w:rPr>
          <w:rFonts w:ascii="Times New Roman" w:hAnsi="Times New Roman"/>
          <w:sz w:val="20"/>
        </w:rPr>
        <w:t xml:space="preserve"> business.</w:t>
      </w:r>
    </w:p>
    <w:p w:rsidR="001C13F0" w:rsidRDefault="001C13F0" w:rsidP="001C13F0">
      <w:pPr>
        <w:spacing w:after="0" w:line="240" w:lineRule="auto"/>
        <w:jc w:val="both"/>
        <w:rPr>
          <w:rFonts w:ascii="Times New Roman" w:hAnsi="Times New Roman"/>
          <w:b/>
          <w:sz w:val="20"/>
        </w:rPr>
      </w:pPr>
    </w:p>
    <w:p w:rsidR="001C13F0" w:rsidRPr="00EB3CEF" w:rsidRDefault="001C13F0" w:rsidP="001C13F0">
      <w:pPr>
        <w:spacing w:after="0"/>
        <w:rPr>
          <w:rFonts w:ascii="Times New Roman" w:hAnsi="Times New Roman"/>
          <w:b/>
          <w:bCs/>
        </w:rPr>
      </w:pPr>
      <w:r w:rsidRPr="00BB09D3">
        <w:rPr>
          <w:rFonts w:ascii="Times New Roman" w:hAnsi="Times New Roman"/>
          <w:b/>
        </w:rPr>
        <w:t>4</w:t>
      </w:r>
      <w:r w:rsidRPr="00BB09D3">
        <w:rPr>
          <w:rFonts w:ascii="Times New Roman" w:hAnsi="Times New Roman"/>
          <w:b/>
          <w:bCs/>
        </w:rPr>
        <w:t>.3.</w:t>
      </w:r>
      <w:r>
        <w:rPr>
          <w:rFonts w:ascii="Times New Roman" w:hAnsi="Times New Roman"/>
          <w:b/>
          <w:bCs/>
        </w:rPr>
        <w:t xml:space="preserve"> </w:t>
      </w:r>
      <w:r w:rsidRPr="00BB09D3">
        <w:rPr>
          <w:rFonts w:ascii="Times New Roman" w:hAnsi="Times New Roman"/>
          <w:b/>
          <w:bCs/>
        </w:rPr>
        <w:t>"Phishing" fraud on the example of the National Bank of Serbia</w:t>
      </w:r>
    </w:p>
    <w:p w:rsidR="001C13F0" w:rsidRPr="00030894" w:rsidRDefault="001C13F0" w:rsidP="001C13F0">
      <w:pPr>
        <w:spacing w:after="0"/>
        <w:rPr>
          <w:rFonts w:ascii="Times New Roman" w:hAnsi="Times New Roman"/>
          <w:b/>
          <w:bCs/>
          <w:sz w:val="20"/>
        </w:rPr>
      </w:pPr>
    </w:p>
    <w:p w:rsidR="001C13F0" w:rsidRPr="00030894" w:rsidRDefault="001C13F0" w:rsidP="001C13F0">
      <w:pPr>
        <w:spacing w:after="0"/>
        <w:jc w:val="both"/>
        <w:rPr>
          <w:rFonts w:ascii="Times New Roman" w:hAnsi="Times New Roman"/>
          <w:b/>
          <w:bCs/>
        </w:rPr>
      </w:pPr>
      <w:r w:rsidRPr="00030894">
        <w:rPr>
          <w:rFonts w:ascii="Times New Roman" w:hAnsi="Times New Roman"/>
          <w:sz w:val="20"/>
          <w:szCs w:val="20"/>
        </w:rPr>
        <w:t>Recently, in April 2017, a scam occurred in the National Bank of Serbia. Fraud was created using a phony e-mail account and forged documents. The fraud was due to the fact that the NBS received new payment instructions, that is, it received by email a new modified electronic address to pay for the hologram film. One letter was changed in the e-mail so that the NBS paid 175,000 euros to the account of "OpSec Security unlimited" instead of an e-mail ending with opsecsecurity.com. Otherwise, the hologram foil is used to create specific holographic protection on banknotes, personal cards, passports and other documents, and is ordered by the Bureau for making banknotes and coins operating within the Central bank.</w:t>
      </w:r>
    </w:p>
    <w:p w:rsidR="001C13F0" w:rsidRDefault="001C13F0" w:rsidP="001C13F0">
      <w:pPr>
        <w:pStyle w:val="NormalWeb"/>
        <w:shd w:val="clear" w:color="auto" w:fill="FFFFFF"/>
        <w:spacing w:before="0" w:beforeAutospacing="0" w:after="0" w:afterAutospacing="0"/>
        <w:jc w:val="both"/>
        <w:rPr>
          <w:sz w:val="20"/>
          <w:szCs w:val="20"/>
        </w:rPr>
      </w:pPr>
      <w:r w:rsidRPr="00EC0666">
        <w:rPr>
          <w:sz w:val="20"/>
          <w:szCs w:val="20"/>
        </w:rPr>
        <w:t>This type of scam is also known as BEC (Bu</w:t>
      </w:r>
      <w:r>
        <w:rPr>
          <w:sz w:val="20"/>
          <w:szCs w:val="20"/>
        </w:rPr>
        <w:t>siness email compromise) scam, direct email fraud or w</w:t>
      </w:r>
      <w:r w:rsidRPr="00EC0666">
        <w:rPr>
          <w:sz w:val="20"/>
          <w:szCs w:val="20"/>
        </w:rPr>
        <w:t xml:space="preserve">haling tactics (fishing for big fish). The goal is to get information that is available from highly positioned managers or people who have access to important information or important jobs, such as payment. The attackers have been investigating the company and employees for months to find out as much information as possible on the basis of which they create an email message that is completely legitimate to the recipient. The email message contains typical business terms and builds confidence by providing relevant and specific information that </w:t>
      </w:r>
      <w:r>
        <w:rPr>
          <w:sz w:val="20"/>
          <w:szCs w:val="20"/>
        </w:rPr>
        <w:t>are confidential</w:t>
      </w:r>
      <w:r w:rsidRPr="00EC0666">
        <w:rPr>
          <w:sz w:val="20"/>
          <w:szCs w:val="20"/>
        </w:rPr>
        <w:t xml:space="preserve">. This information is collected, mainly, from public sources, such as business pages or social networks. Whether the scam will be </w:t>
      </w:r>
      <w:r>
        <w:rPr>
          <w:sz w:val="20"/>
          <w:szCs w:val="20"/>
        </w:rPr>
        <w:t>exposed</w:t>
      </w:r>
      <w:r w:rsidRPr="00EC0666">
        <w:rPr>
          <w:sz w:val="20"/>
          <w:szCs w:val="20"/>
        </w:rPr>
        <w:t xml:space="preserve"> depends on whether the potential victim will believe the authenticity of the message.</w:t>
      </w:r>
    </w:p>
    <w:p w:rsidR="001C13F0" w:rsidRPr="00EC0666" w:rsidRDefault="001C13F0" w:rsidP="001C13F0">
      <w:pPr>
        <w:pStyle w:val="NormalWeb"/>
        <w:shd w:val="clear" w:color="auto" w:fill="FFFFFF"/>
        <w:spacing w:before="0" w:beforeAutospacing="0" w:after="0" w:afterAutospacing="0"/>
        <w:jc w:val="both"/>
        <w:rPr>
          <w:sz w:val="20"/>
          <w:szCs w:val="20"/>
        </w:rPr>
      </w:pPr>
      <w:r w:rsidRPr="00EC0666">
        <w:rPr>
          <w:sz w:val="20"/>
          <w:szCs w:val="20"/>
        </w:rPr>
        <w:t>In order to prevent this type of fraud, it is necessary</w:t>
      </w:r>
      <w:r>
        <w:rPr>
          <w:sz w:val="20"/>
          <w:szCs w:val="20"/>
        </w:rPr>
        <w:t xml:space="preserve"> for</w:t>
      </w:r>
      <w:r w:rsidRPr="00EC0666">
        <w:rPr>
          <w:sz w:val="20"/>
          <w:szCs w:val="20"/>
        </w:rPr>
        <w:t>:</w:t>
      </w:r>
    </w:p>
    <w:p w:rsidR="001C13F0" w:rsidRDefault="001C13F0" w:rsidP="00663B59">
      <w:pPr>
        <w:pStyle w:val="NormalWeb"/>
        <w:numPr>
          <w:ilvl w:val="1"/>
          <w:numId w:val="12"/>
        </w:numPr>
        <w:shd w:val="clear" w:color="auto" w:fill="FFFFFF"/>
        <w:spacing w:before="0" w:beforeAutospacing="0" w:after="0" w:afterAutospacing="0"/>
        <w:ind w:left="567"/>
        <w:jc w:val="both"/>
        <w:rPr>
          <w:sz w:val="20"/>
          <w:szCs w:val="20"/>
        </w:rPr>
      </w:pPr>
      <w:r>
        <w:rPr>
          <w:sz w:val="20"/>
          <w:szCs w:val="20"/>
        </w:rPr>
        <w:t>E</w:t>
      </w:r>
      <w:r w:rsidRPr="00EC0666">
        <w:rPr>
          <w:sz w:val="20"/>
          <w:szCs w:val="20"/>
        </w:rPr>
        <w:t xml:space="preserve">mployees </w:t>
      </w:r>
      <w:r>
        <w:rPr>
          <w:sz w:val="20"/>
          <w:szCs w:val="20"/>
        </w:rPr>
        <w:t xml:space="preserve">to be </w:t>
      </w:r>
      <w:r w:rsidRPr="00EC0666">
        <w:rPr>
          <w:sz w:val="20"/>
          <w:szCs w:val="20"/>
        </w:rPr>
        <w:t>educated and warned of this type of fraud;</w:t>
      </w:r>
    </w:p>
    <w:p w:rsidR="001C13F0" w:rsidRPr="00EC0666" w:rsidRDefault="001C13F0" w:rsidP="00663B59">
      <w:pPr>
        <w:pStyle w:val="NormalWeb"/>
        <w:numPr>
          <w:ilvl w:val="1"/>
          <w:numId w:val="12"/>
        </w:numPr>
        <w:shd w:val="clear" w:color="auto" w:fill="FFFFFF"/>
        <w:spacing w:before="0" w:beforeAutospacing="0" w:after="0" w:afterAutospacing="0"/>
        <w:ind w:left="567"/>
        <w:jc w:val="both"/>
        <w:rPr>
          <w:sz w:val="20"/>
          <w:szCs w:val="20"/>
        </w:rPr>
      </w:pPr>
      <w:r>
        <w:rPr>
          <w:sz w:val="20"/>
          <w:szCs w:val="20"/>
        </w:rPr>
        <w:t>E</w:t>
      </w:r>
      <w:r w:rsidRPr="00EC0666">
        <w:rPr>
          <w:sz w:val="20"/>
          <w:szCs w:val="20"/>
        </w:rPr>
        <w:t xml:space="preserve">mployees </w:t>
      </w:r>
      <w:r>
        <w:rPr>
          <w:sz w:val="20"/>
          <w:szCs w:val="20"/>
        </w:rPr>
        <w:t xml:space="preserve">to </w:t>
      </w:r>
      <w:r w:rsidRPr="00EC0666">
        <w:rPr>
          <w:sz w:val="20"/>
          <w:szCs w:val="20"/>
        </w:rPr>
        <w:t>check email addresses, as well as unusual information and requirements that are not in accordance with the procedure;</w:t>
      </w:r>
    </w:p>
    <w:p w:rsidR="001C13F0" w:rsidRPr="00EC0666" w:rsidRDefault="001C13F0" w:rsidP="00663B59">
      <w:pPr>
        <w:pStyle w:val="NormalWeb"/>
        <w:numPr>
          <w:ilvl w:val="1"/>
          <w:numId w:val="12"/>
        </w:numPr>
        <w:shd w:val="clear" w:color="auto" w:fill="FFFFFF"/>
        <w:spacing w:before="0" w:beforeAutospacing="0" w:after="0" w:afterAutospacing="0"/>
        <w:ind w:left="567"/>
        <w:jc w:val="both"/>
        <w:rPr>
          <w:sz w:val="20"/>
          <w:szCs w:val="20"/>
        </w:rPr>
      </w:pPr>
      <w:r>
        <w:rPr>
          <w:sz w:val="20"/>
          <w:szCs w:val="20"/>
        </w:rPr>
        <w:t>E</w:t>
      </w:r>
      <w:r w:rsidRPr="00EC0666">
        <w:rPr>
          <w:sz w:val="20"/>
          <w:szCs w:val="20"/>
        </w:rPr>
        <w:t xml:space="preserve">mployees not </w:t>
      </w:r>
      <w:r>
        <w:rPr>
          <w:sz w:val="20"/>
          <w:szCs w:val="20"/>
        </w:rPr>
        <w:t xml:space="preserve">to </w:t>
      </w:r>
      <w:r w:rsidRPr="00EC0666">
        <w:rPr>
          <w:sz w:val="20"/>
          <w:szCs w:val="20"/>
        </w:rPr>
        <w:t xml:space="preserve">open links and attachments </w:t>
      </w:r>
      <w:r>
        <w:rPr>
          <w:sz w:val="20"/>
          <w:szCs w:val="20"/>
        </w:rPr>
        <w:t>of</w:t>
      </w:r>
      <w:r w:rsidRPr="00EC0666">
        <w:rPr>
          <w:sz w:val="20"/>
          <w:szCs w:val="20"/>
        </w:rPr>
        <w:t xml:space="preserve"> suspicious emails and do not send their personal information or customer data;</w:t>
      </w:r>
    </w:p>
    <w:p w:rsidR="001C13F0" w:rsidRPr="00941FB7" w:rsidRDefault="001C13F0" w:rsidP="00663B59">
      <w:pPr>
        <w:pStyle w:val="NormalWeb"/>
        <w:numPr>
          <w:ilvl w:val="1"/>
          <w:numId w:val="12"/>
        </w:numPr>
        <w:shd w:val="clear" w:color="auto" w:fill="FFFFFF"/>
        <w:spacing w:before="0" w:beforeAutospacing="0" w:after="0" w:afterAutospacing="0"/>
        <w:ind w:left="567"/>
        <w:jc w:val="both"/>
        <w:rPr>
          <w:rStyle w:val="Strong"/>
          <w:b w:val="0"/>
          <w:bCs w:val="0"/>
          <w:sz w:val="20"/>
          <w:szCs w:val="20"/>
        </w:rPr>
      </w:pPr>
      <w:r w:rsidRPr="00EC0666">
        <w:rPr>
          <w:sz w:val="20"/>
          <w:szCs w:val="20"/>
        </w:rPr>
        <w:t xml:space="preserve">Transactions </w:t>
      </w:r>
      <w:r>
        <w:rPr>
          <w:sz w:val="20"/>
          <w:szCs w:val="20"/>
        </w:rPr>
        <w:t>to be</w:t>
      </w:r>
      <w:r w:rsidRPr="00EC0666">
        <w:rPr>
          <w:sz w:val="20"/>
          <w:szCs w:val="20"/>
        </w:rPr>
        <w:t xml:space="preserve"> monitored to make sure that only transactions made are collected and the like.</w:t>
      </w:r>
    </w:p>
    <w:p w:rsidR="001C13F0" w:rsidRDefault="001C13F0" w:rsidP="001C13F0">
      <w:pPr>
        <w:pStyle w:val="NormalWeb"/>
        <w:shd w:val="clear" w:color="auto" w:fill="FFFFFF"/>
        <w:tabs>
          <w:tab w:val="left" w:pos="1048"/>
        </w:tabs>
        <w:spacing w:before="0" w:beforeAutospacing="0" w:after="0" w:afterAutospacing="0"/>
        <w:jc w:val="both"/>
        <w:textAlignment w:val="baseline"/>
        <w:rPr>
          <w:rStyle w:val="Strong"/>
          <w:b w:val="0"/>
          <w:sz w:val="20"/>
          <w:szCs w:val="18"/>
          <w:bdr w:val="none" w:sz="0" w:space="0" w:color="auto" w:frame="1"/>
        </w:rPr>
      </w:pPr>
      <w:r>
        <w:rPr>
          <w:rStyle w:val="Strong"/>
          <w:b w:val="0"/>
          <w:sz w:val="20"/>
          <w:szCs w:val="18"/>
          <w:bdr w:val="none" w:sz="0" w:space="0" w:color="auto" w:frame="1"/>
        </w:rPr>
        <w:tab/>
      </w:r>
    </w:p>
    <w:p w:rsidR="001C13F0" w:rsidRPr="00EC0666" w:rsidRDefault="001C13F0" w:rsidP="001C13F0">
      <w:pPr>
        <w:spacing w:after="0" w:line="240" w:lineRule="auto"/>
        <w:jc w:val="both"/>
        <w:rPr>
          <w:rFonts w:ascii="Times New Roman" w:hAnsi="Times New Roman"/>
          <w:b/>
        </w:rPr>
      </w:pPr>
      <w:r w:rsidRPr="00EC0666">
        <w:rPr>
          <w:rFonts w:ascii="Times New Roman" w:hAnsi="Times New Roman"/>
          <w:b/>
        </w:rPr>
        <w:t>4.4. A hacker attack on the Central Bank in Bangladesh</w:t>
      </w:r>
    </w:p>
    <w:p w:rsidR="001C13F0" w:rsidRPr="000D566E" w:rsidRDefault="001C13F0" w:rsidP="001C13F0">
      <w:pPr>
        <w:spacing w:after="0" w:line="240" w:lineRule="auto"/>
        <w:jc w:val="both"/>
        <w:rPr>
          <w:rFonts w:ascii="Times New Roman" w:hAnsi="Times New Roman"/>
          <w:sz w:val="20"/>
        </w:rPr>
      </w:pPr>
    </w:p>
    <w:p w:rsidR="001C13F0" w:rsidRPr="00834273" w:rsidRDefault="001C13F0" w:rsidP="001C13F0">
      <w:pPr>
        <w:spacing w:after="0" w:line="240" w:lineRule="auto"/>
        <w:jc w:val="both"/>
        <w:rPr>
          <w:rFonts w:ascii="Times New Roman" w:hAnsi="Times New Roman"/>
          <w:sz w:val="20"/>
        </w:rPr>
      </w:pPr>
      <w:r w:rsidRPr="00EC0666">
        <w:rPr>
          <w:rFonts w:ascii="Times New Roman" w:hAnsi="Times New Roman"/>
          <w:sz w:val="20"/>
        </w:rPr>
        <w:t xml:space="preserve">In February 2016, the Central Bank of Bangladesh was the victim of a hacker attack organized by the Lazarus criminal group. The attack was carried out on SWIFT Alliance Access software, which banks use worldwide in their business. The hacker attack began on February 4, 2016, by hacking SWIFT with malware that manipulates logs and deletes the transaction history that has been done. By establishing control over the target network, hackers could be represented as officials of the Central Bank of Bangladesh and made 35 payment instructions in the amount of $ 951 million by the Federal Reserve in Newrock. The first five transactions were executed, but the rest were blocked due to </w:t>
      </w:r>
      <w:r>
        <w:rPr>
          <w:rFonts w:ascii="Times New Roman" w:hAnsi="Times New Roman"/>
          <w:sz w:val="20"/>
        </w:rPr>
        <w:t>the attackers’ mistake.The attackers made a</w:t>
      </w:r>
      <w:r w:rsidRPr="00EC0666">
        <w:rPr>
          <w:rFonts w:ascii="Times New Roman" w:hAnsi="Times New Roman"/>
          <w:sz w:val="20"/>
        </w:rPr>
        <w:t xml:space="preserve"> spelling </w:t>
      </w:r>
      <w:r>
        <w:rPr>
          <w:rFonts w:ascii="Times New Roman" w:hAnsi="Times New Roman"/>
          <w:sz w:val="20"/>
        </w:rPr>
        <w:t>mistake</w:t>
      </w:r>
      <w:r w:rsidRPr="00EC0666">
        <w:rPr>
          <w:rFonts w:ascii="Times New Roman" w:hAnsi="Times New Roman"/>
          <w:sz w:val="20"/>
        </w:rPr>
        <w:t xml:space="preserve"> in the payment transaction, which automatically prevented the completion of transactions. As a result, the German Bank marked the transaction as a suspect. However, after the transaction was approved by the Federal Reserve in New York, the money was shipped to Sri Lanka. An unusually large transaction amount was noticed by a banking officer who contracted the German Bank to confirm the suspicion of the transfer. After determining that the recipient is a non-existent entity, the bank froze the rest of the assets and returned it to the originated bank. Of the total amount of $ 951 million, hackers transferred only $ 81 million to accounts in the Philippines: $ 31 million was transferred to the Operator Casino, $ 29 million was sent to the Solaire Ca</w:t>
      </w:r>
      <w:r>
        <w:rPr>
          <w:rFonts w:ascii="Times New Roman" w:hAnsi="Times New Roman"/>
          <w:sz w:val="20"/>
        </w:rPr>
        <w:t xml:space="preserve">sino and 21 million pounds were sent </w:t>
      </w:r>
      <w:r w:rsidRPr="00EC0666">
        <w:rPr>
          <w:rFonts w:ascii="Times New Roman" w:hAnsi="Times New Roman"/>
          <w:sz w:val="20"/>
        </w:rPr>
        <w:t xml:space="preserve">to casino "Eastern Havaii Leisure". [12] The investigation of this case suggests that the attack would not have occurred </w:t>
      </w:r>
      <w:r>
        <w:rPr>
          <w:rFonts w:ascii="Times New Roman" w:hAnsi="Times New Roman"/>
          <w:sz w:val="20"/>
        </w:rPr>
        <w:t>had</w:t>
      </w:r>
      <w:r w:rsidRPr="00EC0666">
        <w:rPr>
          <w:rFonts w:ascii="Times New Roman" w:hAnsi="Times New Roman"/>
          <w:sz w:val="20"/>
        </w:rPr>
        <w:t xml:space="preserve"> the Central Bank of Bangladesh used the pre</w:t>
      </w:r>
      <w:r>
        <w:rPr>
          <w:rFonts w:ascii="Times New Roman" w:hAnsi="Times New Roman"/>
          <w:sz w:val="20"/>
        </w:rPr>
        <w:t>scribed IT equipment, that is, if</w:t>
      </w:r>
      <w:r w:rsidRPr="00EC0666">
        <w:rPr>
          <w:rFonts w:ascii="Times New Roman" w:hAnsi="Times New Roman"/>
          <w:sz w:val="20"/>
        </w:rPr>
        <w:t xml:space="preserve"> computers were not networked through the used routers attached to S</w:t>
      </w:r>
      <w:r>
        <w:rPr>
          <w:rFonts w:ascii="Times New Roman" w:hAnsi="Times New Roman"/>
          <w:sz w:val="20"/>
        </w:rPr>
        <w:t xml:space="preserve">WIFT, without the existence of firewill </w:t>
      </w:r>
      <w:r w:rsidRPr="00EC0666">
        <w:rPr>
          <w:rFonts w:ascii="Times New Roman" w:hAnsi="Times New Roman"/>
          <w:sz w:val="20"/>
        </w:rPr>
        <w:t>which would provide protection against hacking. All this points to the great failure of a significan</w:t>
      </w:r>
      <w:r>
        <w:rPr>
          <w:rFonts w:ascii="Times New Roman" w:hAnsi="Times New Roman"/>
          <w:sz w:val="20"/>
        </w:rPr>
        <w:t xml:space="preserve">t institution in the country and it serves as </w:t>
      </w:r>
      <w:r w:rsidRPr="00EC0666">
        <w:rPr>
          <w:rFonts w:ascii="Times New Roman" w:hAnsi="Times New Roman"/>
          <w:sz w:val="20"/>
        </w:rPr>
        <w:t>a warning to financial institutions to pay attention to the protection of their systems.</w:t>
      </w:r>
    </w:p>
    <w:p w:rsidR="001C13F0" w:rsidRDefault="001C13F0" w:rsidP="001C13F0">
      <w:pPr>
        <w:spacing w:after="0" w:line="240" w:lineRule="auto"/>
        <w:jc w:val="both"/>
        <w:rPr>
          <w:rFonts w:ascii="Times New Roman" w:hAnsi="Times New Roman"/>
          <w:b/>
          <w:sz w:val="20"/>
        </w:rPr>
      </w:pPr>
    </w:p>
    <w:p w:rsidR="001C13F0" w:rsidRPr="00FA5CCC" w:rsidRDefault="001C13F0" w:rsidP="001C13F0">
      <w:pPr>
        <w:spacing w:after="0" w:line="240" w:lineRule="auto"/>
        <w:jc w:val="both"/>
        <w:rPr>
          <w:rFonts w:ascii="Times New Roman" w:hAnsi="Times New Roman"/>
          <w:b/>
          <w:sz w:val="20"/>
        </w:rPr>
      </w:pPr>
    </w:p>
    <w:p w:rsidR="001C13F0" w:rsidRPr="00485102" w:rsidRDefault="001C13F0" w:rsidP="001C13F0">
      <w:pPr>
        <w:spacing w:after="0" w:line="240" w:lineRule="auto"/>
        <w:jc w:val="both"/>
        <w:rPr>
          <w:rFonts w:ascii="Times New Roman" w:hAnsi="Times New Roman"/>
        </w:rPr>
      </w:pPr>
      <w:r w:rsidRPr="00D529A2">
        <w:rPr>
          <w:rFonts w:ascii="Times New Roman" w:hAnsi="Times New Roman"/>
          <w:b/>
        </w:rPr>
        <w:t>CONCLUSION</w:t>
      </w:r>
    </w:p>
    <w:p w:rsidR="001C13F0" w:rsidRPr="00F81898" w:rsidRDefault="001C13F0" w:rsidP="001C13F0">
      <w:pPr>
        <w:spacing w:after="0" w:line="240" w:lineRule="auto"/>
        <w:jc w:val="both"/>
        <w:rPr>
          <w:rFonts w:ascii="Times New Roman" w:hAnsi="Times New Roman"/>
          <w:b/>
          <w:sz w:val="20"/>
          <w:szCs w:val="20"/>
        </w:rPr>
      </w:pPr>
    </w:p>
    <w:p w:rsidR="001C13F0" w:rsidRPr="00D529A2" w:rsidRDefault="001C13F0" w:rsidP="001C13F0">
      <w:pPr>
        <w:spacing w:after="0" w:line="240" w:lineRule="auto"/>
        <w:jc w:val="both"/>
        <w:rPr>
          <w:rFonts w:ascii="Times New Roman" w:hAnsi="Times New Roman"/>
          <w:sz w:val="20"/>
          <w:szCs w:val="20"/>
          <w:lang w:val="sr-Latn-CS"/>
        </w:rPr>
      </w:pPr>
      <w:r w:rsidRPr="00D529A2">
        <w:rPr>
          <w:rFonts w:ascii="Times New Roman" w:hAnsi="Times New Roman"/>
          <w:sz w:val="20"/>
          <w:szCs w:val="20"/>
          <w:lang w:val="sr-Latn-CS"/>
        </w:rPr>
        <w:t xml:space="preserve">The operational risk is a possible loss on the financial result and the capital of a bank that arises as a result of various inadequate internal processes, </w:t>
      </w:r>
      <w:r>
        <w:rPr>
          <w:rFonts w:ascii="Times New Roman" w:hAnsi="Times New Roman"/>
          <w:sz w:val="20"/>
          <w:szCs w:val="20"/>
          <w:lang w:val="sr-Latn-CS"/>
        </w:rPr>
        <w:t>systems or employee errors</w:t>
      </w:r>
      <w:r w:rsidRPr="00D529A2">
        <w:rPr>
          <w:rFonts w:ascii="Times New Roman" w:hAnsi="Times New Roman"/>
          <w:sz w:val="20"/>
          <w:szCs w:val="20"/>
          <w:lang w:val="sr-Latn-CS"/>
        </w:rPr>
        <w:t xml:space="preserve">, as well as due to the occurrence of various external events such as natural disasters, damage caused by human actions, passing </w:t>
      </w:r>
      <w:r>
        <w:rPr>
          <w:rFonts w:ascii="Times New Roman" w:hAnsi="Times New Roman"/>
          <w:sz w:val="20"/>
          <w:szCs w:val="20"/>
          <w:lang w:val="sr-Latn-CS"/>
        </w:rPr>
        <w:t xml:space="preserve">of </w:t>
      </w:r>
      <w:r w:rsidRPr="00D529A2">
        <w:rPr>
          <w:rFonts w:ascii="Times New Roman" w:hAnsi="Times New Roman"/>
          <w:sz w:val="20"/>
          <w:szCs w:val="20"/>
          <w:lang w:val="sr-Latn-CS"/>
        </w:rPr>
        <w:t xml:space="preserve">laws and regulations etc. Because of these numerous and varied impacts, we conclude that managing operational risk is an extremely complex process, which requires great attention and focus. In order for the </w:t>
      </w:r>
      <w:r>
        <w:rPr>
          <w:rFonts w:ascii="Times New Roman" w:hAnsi="Times New Roman"/>
          <w:sz w:val="20"/>
          <w:szCs w:val="20"/>
          <w:lang w:val="sr-Latn-CS"/>
        </w:rPr>
        <w:t>process of management of operational risk</w:t>
      </w:r>
      <w:r w:rsidRPr="00D529A2">
        <w:rPr>
          <w:rFonts w:ascii="Times New Roman" w:hAnsi="Times New Roman"/>
          <w:sz w:val="20"/>
          <w:szCs w:val="20"/>
          <w:lang w:val="sr-Latn-CS"/>
        </w:rPr>
        <w:t xml:space="preserve"> to be adequately implemented, it is necessary to provide certain procedures and systems that will be respected in business, as well as appropriate IT systems for monitoring and controlling the occurrence of operational risk.</w:t>
      </w:r>
    </w:p>
    <w:p w:rsidR="001C13F0" w:rsidRPr="00D529A2" w:rsidRDefault="001C13F0" w:rsidP="001C13F0">
      <w:pPr>
        <w:spacing w:after="0" w:line="240" w:lineRule="auto"/>
        <w:jc w:val="both"/>
        <w:rPr>
          <w:rFonts w:ascii="Times New Roman" w:hAnsi="Times New Roman"/>
          <w:sz w:val="20"/>
          <w:szCs w:val="20"/>
          <w:lang w:val="sr-Latn-CS"/>
        </w:rPr>
      </w:pPr>
      <w:r w:rsidRPr="00D529A2">
        <w:rPr>
          <w:rFonts w:ascii="Times New Roman" w:hAnsi="Times New Roman"/>
          <w:sz w:val="20"/>
          <w:szCs w:val="20"/>
          <w:lang w:val="sr-Latn-CS"/>
        </w:rPr>
        <w:t>Frequent attacks on the banking system, both in Serbia and</w:t>
      </w:r>
      <w:r>
        <w:rPr>
          <w:rFonts w:ascii="Times New Roman" w:hAnsi="Times New Roman"/>
          <w:sz w:val="20"/>
          <w:szCs w:val="20"/>
          <w:lang w:val="sr-Latn-CS"/>
        </w:rPr>
        <w:t xml:space="preserve"> worldwide </w:t>
      </w:r>
      <w:r w:rsidRPr="00D529A2">
        <w:rPr>
          <w:rFonts w:ascii="Times New Roman" w:hAnsi="Times New Roman"/>
          <w:sz w:val="20"/>
          <w:szCs w:val="20"/>
          <w:lang w:val="sr-Latn-CS"/>
        </w:rPr>
        <w:t xml:space="preserve">lead to the realization </w:t>
      </w:r>
      <w:r>
        <w:rPr>
          <w:rFonts w:ascii="Times New Roman" w:hAnsi="Times New Roman"/>
          <w:sz w:val="20"/>
          <w:szCs w:val="20"/>
          <w:lang w:val="sr-Latn-CS"/>
        </w:rPr>
        <w:t xml:space="preserve">that there exist </w:t>
      </w:r>
      <w:r w:rsidRPr="00D529A2">
        <w:rPr>
          <w:rFonts w:ascii="Times New Roman" w:hAnsi="Times New Roman"/>
          <w:sz w:val="20"/>
          <w:szCs w:val="20"/>
          <w:lang w:val="sr-Latn-CS"/>
        </w:rPr>
        <w:t xml:space="preserve">many risks that could jeopardize the financial stability of </w:t>
      </w:r>
      <w:r>
        <w:rPr>
          <w:rFonts w:ascii="Times New Roman" w:hAnsi="Times New Roman"/>
          <w:sz w:val="20"/>
          <w:szCs w:val="20"/>
          <w:lang w:val="sr-Latn-CS"/>
        </w:rPr>
        <w:t>any</w:t>
      </w:r>
      <w:r w:rsidRPr="00D529A2">
        <w:rPr>
          <w:rFonts w:ascii="Times New Roman" w:hAnsi="Times New Roman"/>
          <w:sz w:val="20"/>
          <w:szCs w:val="20"/>
          <w:lang w:val="sr-Latn-CS"/>
        </w:rPr>
        <w:t xml:space="preserve"> institution, and in the worst case, the economic stability of </w:t>
      </w:r>
      <w:r>
        <w:rPr>
          <w:rFonts w:ascii="Times New Roman" w:hAnsi="Times New Roman"/>
          <w:sz w:val="20"/>
          <w:szCs w:val="20"/>
          <w:lang w:val="sr-Latn-CS"/>
        </w:rPr>
        <w:t>a</w:t>
      </w:r>
      <w:r w:rsidRPr="00D529A2">
        <w:rPr>
          <w:rFonts w:ascii="Times New Roman" w:hAnsi="Times New Roman"/>
          <w:sz w:val="20"/>
          <w:szCs w:val="20"/>
          <w:lang w:val="sr-Latn-CS"/>
        </w:rPr>
        <w:t xml:space="preserve"> country. The aforementioned examples of operational risk realization indicate serious problems </w:t>
      </w:r>
      <w:r>
        <w:rPr>
          <w:rFonts w:ascii="Times New Roman" w:hAnsi="Times New Roman"/>
          <w:sz w:val="20"/>
          <w:szCs w:val="20"/>
          <w:lang w:val="sr-Latn-CS"/>
        </w:rPr>
        <w:t>that banks face in today's time.This</w:t>
      </w:r>
      <w:r w:rsidRPr="00D529A2">
        <w:rPr>
          <w:rFonts w:ascii="Times New Roman" w:hAnsi="Times New Roman"/>
          <w:sz w:val="20"/>
          <w:szCs w:val="20"/>
          <w:lang w:val="sr-Latn-CS"/>
        </w:rPr>
        <w:t xml:space="preserve"> requires the bank's management </w:t>
      </w:r>
      <w:r>
        <w:rPr>
          <w:rFonts w:ascii="Times New Roman" w:hAnsi="Times New Roman"/>
          <w:sz w:val="20"/>
          <w:szCs w:val="20"/>
          <w:lang w:val="sr-Latn-CS"/>
        </w:rPr>
        <w:t>to carry out</w:t>
      </w:r>
      <w:r w:rsidRPr="00D529A2">
        <w:rPr>
          <w:rFonts w:ascii="Times New Roman" w:hAnsi="Times New Roman"/>
          <w:sz w:val="20"/>
          <w:szCs w:val="20"/>
          <w:lang w:val="sr-Latn-CS"/>
        </w:rPr>
        <w:t xml:space="preserve"> all the necessary activities in order to prevent the occurrence of</w:t>
      </w:r>
      <w:r>
        <w:rPr>
          <w:rFonts w:ascii="Times New Roman" w:hAnsi="Times New Roman"/>
          <w:sz w:val="20"/>
          <w:szCs w:val="20"/>
          <w:lang w:val="sr-Latn-CS"/>
        </w:rPr>
        <w:t xml:space="preserve"> adverse events. Namely, t</w:t>
      </w:r>
      <w:r w:rsidRPr="00D529A2">
        <w:rPr>
          <w:rFonts w:ascii="Times New Roman" w:hAnsi="Times New Roman"/>
          <w:sz w:val="20"/>
          <w:szCs w:val="20"/>
          <w:lang w:val="sr-Latn-CS"/>
        </w:rPr>
        <w:t>here should be a well-established system of monitoring the work of bank employees in order to pr</w:t>
      </w:r>
      <w:r>
        <w:rPr>
          <w:rFonts w:ascii="Times New Roman" w:hAnsi="Times New Roman"/>
          <w:sz w:val="20"/>
          <w:szCs w:val="20"/>
          <w:lang w:val="sr-Latn-CS"/>
        </w:rPr>
        <w:t>event fraud and abuse of office or money laundering. C</w:t>
      </w:r>
      <w:r w:rsidRPr="00D529A2">
        <w:rPr>
          <w:rFonts w:ascii="Times New Roman" w:hAnsi="Times New Roman"/>
          <w:sz w:val="20"/>
          <w:szCs w:val="20"/>
          <w:lang w:val="sr-Latn-CS"/>
        </w:rPr>
        <w:t>onstant monitoring of the application of innovat</w:t>
      </w:r>
      <w:r>
        <w:rPr>
          <w:rFonts w:ascii="Times New Roman" w:hAnsi="Times New Roman"/>
          <w:sz w:val="20"/>
          <w:szCs w:val="20"/>
          <w:lang w:val="sr-Latn-CS"/>
        </w:rPr>
        <w:t xml:space="preserve">ive IT technology is necessary </w:t>
      </w:r>
      <w:r w:rsidRPr="00D529A2">
        <w:rPr>
          <w:rFonts w:ascii="Times New Roman" w:hAnsi="Times New Roman"/>
          <w:sz w:val="20"/>
          <w:szCs w:val="20"/>
          <w:lang w:val="sr-Latn-CS"/>
        </w:rPr>
        <w:t>because of the moder</w:t>
      </w:r>
      <w:r>
        <w:rPr>
          <w:rFonts w:ascii="Times New Roman" w:hAnsi="Times New Roman"/>
          <w:sz w:val="20"/>
          <w:szCs w:val="20"/>
          <w:lang w:val="sr-Latn-CS"/>
        </w:rPr>
        <w:t>n way of doing electronic work as any failure in i</w:t>
      </w:r>
      <w:r w:rsidRPr="00D529A2">
        <w:rPr>
          <w:rFonts w:ascii="Times New Roman" w:hAnsi="Times New Roman"/>
          <w:sz w:val="20"/>
          <w:szCs w:val="20"/>
          <w:lang w:val="sr-Latn-CS"/>
        </w:rPr>
        <w:t>mplementation of certain applic</w:t>
      </w:r>
      <w:r>
        <w:rPr>
          <w:rFonts w:ascii="Times New Roman" w:hAnsi="Times New Roman"/>
          <w:sz w:val="20"/>
          <w:szCs w:val="20"/>
          <w:lang w:val="sr-Latn-CS"/>
        </w:rPr>
        <w:t>ations can lead to large losses</w:t>
      </w:r>
      <w:r w:rsidRPr="00D529A2">
        <w:rPr>
          <w:rFonts w:ascii="Times New Roman" w:hAnsi="Times New Roman"/>
          <w:sz w:val="20"/>
          <w:szCs w:val="20"/>
          <w:lang w:val="sr-Latn-CS"/>
        </w:rPr>
        <w:t xml:space="preserve"> and even to the disappearance of a bank from the financial market.</w:t>
      </w:r>
    </w:p>
    <w:p w:rsidR="001C13F0" w:rsidRDefault="001C13F0" w:rsidP="001C13F0">
      <w:pPr>
        <w:spacing w:after="0" w:line="240" w:lineRule="auto"/>
        <w:jc w:val="both"/>
        <w:rPr>
          <w:rFonts w:ascii="Times New Roman" w:hAnsi="Times New Roman"/>
          <w:b/>
          <w:sz w:val="20"/>
          <w:szCs w:val="20"/>
        </w:rPr>
      </w:pPr>
      <w:r w:rsidRPr="00D529A2">
        <w:rPr>
          <w:rFonts w:ascii="Times New Roman" w:hAnsi="Times New Roman"/>
          <w:sz w:val="20"/>
          <w:szCs w:val="20"/>
          <w:lang w:val="sr-Latn-CS"/>
        </w:rPr>
        <w:t>It is in the great</w:t>
      </w:r>
      <w:r>
        <w:rPr>
          <w:rFonts w:ascii="Times New Roman" w:hAnsi="Times New Roman"/>
          <w:sz w:val="20"/>
          <w:szCs w:val="20"/>
          <w:lang w:val="sr-Latn-CS"/>
        </w:rPr>
        <w:t>est</w:t>
      </w:r>
      <w:r w:rsidRPr="00D529A2">
        <w:rPr>
          <w:rFonts w:ascii="Times New Roman" w:hAnsi="Times New Roman"/>
          <w:sz w:val="20"/>
          <w:szCs w:val="20"/>
          <w:lang w:val="sr-Latn-CS"/>
        </w:rPr>
        <w:t xml:space="preserve"> interest of banks to properly manage not only operational but also other risks in order to protect their portfolio from possible financial losses on the one hand, and on the other hand it is important to establish a high quality ba</w:t>
      </w:r>
      <w:r>
        <w:rPr>
          <w:rFonts w:ascii="Times New Roman" w:hAnsi="Times New Roman"/>
          <w:sz w:val="20"/>
          <w:szCs w:val="20"/>
          <w:lang w:val="sr-Latn-CS"/>
        </w:rPr>
        <w:t>nking system in the country as it has great influence on</w:t>
      </w:r>
      <w:r w:rsidRPr="00D529A2">
        <w:rPr>
          <w:rFonts w:ascii="Times New Roman" w:hAnsi="Times New Roman"/>
          <w:sz w:val="20"/>
          <w:szCs w:val="20"/>
          <w:lang w:val="sr-Latn-CS"/>
        </w:rPr>
        <w:t xml:space="preserve"> the development of </w:t>
      </w:r>
      <w:r>
        <w:rPr>
          <w:rFonts w:ascii="Times New Roman" w:hAnsi="Times New Roman"/>
          <w:sz w:val="20"/>
          <w:szCs w:val="20"/>
          <w:lang w:val="sr-Latn-CS"/>
        </w:rPr>
        <w:t xml:space="preserve">a </w:t>
      </w:r>
      <w:bookmarkStart w:id="0" w:name="_GoBack"/>
      <w:bookmarkEnd w:id="0"/>
      <w:r w:rsidRPr="00D529A2">
        <w:rPr>
          <w:rFonts w:ascii="Times New Roman" w:hAnsi="Times New Roman"/>
          <w:sz w:val="20"/>
          <w:szCs w:val="20"/>
          <w:lang w:val="sr-Latn-CS"/>
        </w:rPr>
        <w:t>society and economy of a country.</w:t>
      </w:r>
    </w:p>
    <w:p w:rsidR="001C13F0" w:rsidRDefault="001C13F0" w:rsidP="001C13F0">
      <w:pPr>
        <w:spacing w:after="0" w:line="240" w:lineRule="auto"/>
        <w:jc w:val="both"/>
        <w:rPr>
          <w:rFonts w:ascii="Times New Roman" w:hAnsi="Times New Roman"/>
          <w:b/>
          <w:sz w:val="20"/>
          <w:szCs w:val="20"/>
        </w:rPr>
      </w:pPr>
    </w:p>
    <w:p w:rsidR="001C13F0" w:rsidRDefault="001C13F0" w:rsidP="001C13F0">
      <w:pPr>
        <w:spacing w:after="0" w:line="240" w:lineRule="auto"/>
        <w:jc w:val="both"/>
        <w:rPr>
          <w:rFonts w:ascii="Times New Roman" w:hAnsi="Times New Roman"/>
          <w:b/>
          <w:sz w:val="20"/>
          <w:szCs w:val="20"/>
        </w:rPr>
      </w:pPr>
    </w:p>
    <w:p w:rsidR="001C13F0" w:rsidRPr="00485102" w:rsidRDefault="001C13F0" w:rsidP="001C13F0">
      <w:pPr>
        <w:spacing w:after="0" w:line="240" w:lineRule="auto"/>
        <w:jc w:val="both"/>
        <w:rPr>
          <w:rFonts w:ascii="Times New Roman" w:hAnsi="Times New Roman"/>
          <w:b/>
        </w:rPr>
      </w:pPr>
      <w:r w:rsidRPr="00D529A2">
        <w:rPr>
          <w:rFonts w:ascii="Times New Roman" w:hAnsi="Times New Roman"/>
          <w:b/>
        </w:rPr>
        <w:t>LITERATURE</w:t>
      </w:r>
    </w:p>
    <w:p w:rsidR="001C13F0" w:rsidRPr="00FA5CCC" w:rsidRDefault="001C13F0" w:rsidP="001C13F0">
      <w:pPr>
        <w:spacing w:after="0" w:line="240" w:lineRule="auto"/>
        <w:jc w:val="both"/>
        <w:rPr>
          <w:rFonts w:ascii="Times New Roman" w:hAnsi="Times New Roman"/>
          <w:b/>
          <w:sz w:val="20"/>
          <w:szCs w:val="28"/>
        </w:rPr>
      </w:pPr>
    </w:p>
    <w:p w:rsidR="001C13F0" w:rsidRPr="00933145" w:rsidRDefault="001C13F0" w:rsidP="00663B59">
      <w:pPr>
        <w:numPr>
          <w:ilvl w:val="0"/>
          <w:numId w:val="1"/>
        </w:numPr>
        <w:spacing w:after="0" w:line="240" w:lineRule="auto"/>
        <w:jc w:val="both"/>
        <w:rPr>
          <w:rFonts w:ascii="Times New Roman" w:hAnsi="Times New Roman"/>
          <w:sz w:val="20"/>
          <w:szCs w:val="20"/>
        </w:rPr>
      </w:pPr>
      <w:r w:rsidRPr="00933145">
        <w:rPr>
          <w:rFonts w:ascii="Times New Roman" w:hAnsi="Times New Roman"/>
          <w:sz w:val="20"/>
          <w:szCs w:val="20"/>
        </w:rPr>
        <w:t>A</w:t>
      </w:r>
      <w:r>
        <w:rPr>
          <w:rFonts w:ascii="Times New Roman" w:hAnsi="Times New Roman"/>
          <w:sz w:val="20"/>
          <w:szCs w:val="20"/>
        </w:rPr>
        <w:t>NDRIJANIĆ</w:t>
      </w:r>
      <w:r w:rsidRPr="00933145">
        <w:rPr>
          <w:rFonts w:ascii="Times New Roman" w:hAnsi="Times New Roman"/>
          <w:sz w:val="20"/>
          <w:szCs w:val="20"/>
        </w:rPr>
        <w:t xml:space="preserve">, </w:t>
      </w:r>
      <w:r>
        <w:rPr>
          <w:rFonts w:ascii="Times New Roman" w:hAnsi="Times New Roman"/>
          <w:sz w:val="20"/>
          <w:szCs w:val="20"/>
        </w:rPr>
        <w:t>I.;KLASIĆ</w:t>
      </w:r>
      <w:r w:rsidRPr="00933145">
        <w:rPr>
          <w:rFonts w:ascii="Times New Roman" w:hAnsi="Times New Roman"/>
          <w:sz w:val="20"/>
          <w:szCs w:val="20"/>
        </w:rPr>
        <w:t>,</w:t>
      </w:r>
      <w:r>
        <w:rPr>
          <w:rFonts w:ascii="Times New Roman" w:hAnsi="Times New Roman"/>
          <w:sz w:val="20"/>
          <w:szCs w:val="20"/>
        </w:rPr>
        <w:t xml:space="preserve"> K.:</w:t>
      </w:r>
      <w:r w:rsidRPr="00933145">
        <w:rPr>
          <w:rFonts w:ascii="Times New Roman" w:hAnsi="Times New Roman"/>
          <w:i/>
          <w:sz w:val="20"/>
          <w:szCs w:val="20"/>
        </w:rPr>
        <w:t>Tehnika osiguranja i reosiguranja</w:t>
      </w:r>
      <w:r>
        <w:rPr>
          <w:rFonts w:ascii="Times New Roman" w:hAnsi="Times New Roman"/>
          <w:sz w:val="20"/>
          <w:szCs w:val="20"/>
        </w:rPr>
        <w:t>, Zagreb, 2002.</w:t>
      </w:r>
    </w:p>
    <w:p w:rsidR="001C13F0" w:rsidRPr="001978F7" w:rsidRDefault="001C13F0" w:rsidP="00663B59">
      <w:pPr>
        <w:numPr>
          <w:ilvl w:val="0"/>
          <w:numId w:val="1"/>
        </w:numPr>
        <w:spacing w:after="0" w:line="240" w:lineRule="auto"/>
        <w:jc w:val="both"/>
        <w:rPr>
          <w:rFonts w:ascii="Times New Roman" w:hAnsi="Times New Roman"/>
          <w:sz w:val="20"/>
          <w:szCs w:val="20"/>
        </w:rPr>
      </w:pPr>
      <w:r w:rsidRPr="001978F7">
        <w:rPr>
          <w:rFonts w:ascii="Times New Roman" w:hAnsi="Times New Roman"/>
          <w:sz w:val="20"/>
          <w:szCs w:val="20"/>
        </w:rPr>
        <w:t>Odluka o upravljanju r</w:t>
      </w:r>
      <w:r>
        <w:rPr>
          <w:rFonts w:ascii="Times New Roman" w:hAnsi="Times New Roman"/>
          <w:sz w:val="20"/>
          <w:szCs w:val="20"/>
        </w:rPr>
        <w:t>izicima banke, tačka 22.</w:t>
      </w:r>
    </w:p>
    <w:p w:rsidR="001C13F0" w:rsidRPr="001978F7" w:rsidRDefault="001C13F0" w:rsidP="00663B59">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STOJANOVIĆ, D.; KRSTIĆ, M.; JANJIĆ BADULI, Lj.:</w:t>
      </w:r>
      <w:r w:rsidRPr="001978F7">
        <w:rPr>
          <w:rFonts w:ascii="Times New Roman" w:hAnsi="Times New Roman"/>
          <w:i/>
          <w:sz w:val="20"/>
          <w:szCs w:val="20"/>
        </w:rPr>
        <w:t>Upravljanje rizikom i osiguranje</w:t>
      </w:r>
      <w:r w:rsidRPr="001978F7">
        <w:rPr>
          <w:rFonts w:ascii="Times New Roman" w:hAnsi="Times New Roman"/>
          <w:sz w:val="20"/>
          <w:szCs w:val="20"/>
        </w:rPr>
        <w:t>, Visoka poslovna škola str</w:t>
      </w:r>
      <w:r>
        <w:rPr>
          <w:rFonts w:ascii="Times New Roman" w:hAnsi="Times New Roman"/>
          <w:sz w:val="20"/>
          <w:szCs w:val="20"/>
        </w:rPr>
        <w:t>ukovnih studija, Leskovac, 2017.</w:t>
      </w:r>
    </w:p>
    <w:p w:rsidR="001C13F0" w:rsidRDefault="001C13F0" w:rsidP="00663B59">
      <w:pPr>
        <w:numPr>
          <w:ilvl w:val="0"/>
          <w:numId w:val="1"/>
        </w:numPr>
        <w:spacing w:after="0" w:line="240" w:lineRule="auto"/>
        <w:jc w:val="both"/>
        <w:rPr>
          <w:rFonts w:ascii="Times New Roman" w:hAnsi="Times New Roman"/>
          <w:sz w:val="20"/>
          <w:szCs w:val="20"/>
        </w:rPr>
      </w:pPr>
      <w:r w:rsidRPr="00933145">
        <w:rPr>
          <w:rFonts w:ascii="Times New Roman" w:hAnsi="Times New Roman"/>
          <w:sz w:val="20"/>
          <w:szCs w:val="20"/>
        </w:rPr>
        <w:t>T</w:t>
      </w:r>
      <w:r>
        <w:rPr>
          <w:rFonts w:ascii="Times New Roman" w:hAnsi="Times New Roman"/>
          <w:sz w:val="20"/>
          <w:szCs w:val="20"/>
        </w:rPr>
        <w:t>OMAŠEVIĆ</w:t>
      </w:r>
      <w:r w:rsidRPr="00933145">
        <w:rPr>
          <w:rFonts w:ascii="Times New Roman" w:hAnsi="Times New Roman"/>
          <w:sz w:val="20"/>
          <w:szCs w:val="20"/>
        </w:rPr>
        <w:t>,</w:t>
      </w:r>
      <w:r>
        <w:rPr>
          <w:rFonts w:ascii="Times New Roman" w:hAnsi="Times New Roman"/>
          <w:sz w:val="20"/>
          <w:szCs w:val="20"/>
        </w:rPr>
        <w:t xml:space="preserve"> N.;</w:t>
      </w:r>
      <w:r w:rsidRPr="00933145">
        <w:rPr>
          <w:rFonts w:ascii="Times New Roman" w:hAnsi="Times New Roman"/>
          <w:sz w:val="20"/>
          <w:szCs w:val="20"/>
        </w:rPr>
        <w:t xml:space="preserve"> T</w:t>
      </w:r>
      <w:r>
        <w:rPr>
          <w:rFonts w:ascii="Times New Roman" w:hAnsi="Times New Roman"/>
          <w:sz w:val="20"/>
          <w:szCs w:val="20"/>
        </w:rPr>
        <w:t>EŠIĆ</w:t>
      </w:r>
      <w:r w:rsidRPr="00933145">
        <w:rPr>
          <w:rFonts w:ascii="Times New Roman" w:hAnsi="Times New Roman"/>
          <w:sz w:val="20"/>
          <w:szCs w:val="20"/>
        </w:rPr>
        <w:t xml:space="preserve">, </w:t>
      </w:r>
      <w:r>
        <w:rPr>
          <w:rFonts w:ascii="Times New Roman" w:hAnsi="Times New Roman"/>
          <w:sz w:val="20"/>
          <w:szCs w:val="20"/>
        </w:rPr>
        <w:t>A.:</w:t>
      </w:r>
      <w:r w:rsidRPr="00933145">
        <w:rPr>
          <w:rFonts w:ascii="Times New Roman" w:hAnsi="Times New Roman"/>
          <w:i/>
          <w:sz w:val="20"/>
          <w:szCs w:val="20"/>
        </w:rPr>
        <w:t>Upravljanje finansijskim rizicima</w:t>
      </w:r>
      <w:r w:rsidRPr="00933145">
        <w:rPr>
          <w:rFonts w:ascii="Times New Roman" w:hAnsi="Times New Roman"/>
          <w:sz w:val="20"/>
          <w:szCs w:val="20"/>
        </w:rPr>
        <w:t>, Visoka škola strukovnih s</w:t>
      </w:r>
      <w:r>
        <w:rPr>
          <w:rFonts w:ascii="Times New Roman" w:hAnsi="Times New Roman"/>
          <w:sz w:val="20"/>
          <w:szCs w:val="20"/>
        </w:rPr>
        <w:t>tudija, Beograd, 2013.</w:t>
      </w:r>
    </w:p>
    <w:p w:rsidR="001C13F0" w:rsidRPr="00387B24" w:rsidRDefault="001C13F0" w:rsidP="00663B59">
      <w:pPr>
        <w:numPr>
          <w:ilvl w:val="0"/>
          <w:numId w:val="1"/>
        </w:numPr>
        <w:spacing w:after="0" w:line="240" w:lineRule="auto"/>
        <w:jc w:val="both"/>
        <w:rPr>
          <w:rFonts w:ascii="Times New Roman" w:hAnsi="Times New Roman"/>
          <w:color w:val="2E74B5"/>
          <w:sz w:val="20"/>
          <w:szCs w:val="20"/>
        </w:rPr>
      </w:pPr>
      <w:r w:rsidRPr="00387B24">
        <w:rPr>
          <w:rFonts w:ascii="Times New Roman" w:hAnsi="Times New Roman"/>
          <w:color w:val="2E74B5"/>
          <w:sz w:val="20"/>
          <w:szCs w:val="20"/>
          <w:u w:val="single"/>
        </w:rPr>
        <w:t>http://www.ubs-asb.com/Portals/0/Aktivnosti/PravnaLica/Preporuka/Metodologija.pdf</w:t>
      </w:r>
    </w:p>
    <w:p w:rsidR="001C13F0" w:rsidRPr="001978F7" w:rsidRDefault="001C13F0" w:rsidP="00663B59">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STOJANOVIĆ, D.; KRSTIĆ, M.; JANJIĆ BADULI, Lj.:</w:t>
      </w:r>
      <w:r w:rsidRPr="001978F7">
        <w:rPr>
          <w:rFonts w:ascii="Times New Roman" w:hAnsi="Times New Roman"/>
          <w:i/>
          <w:sz w:val="20"/>
          <w:szCs w:val="20"/>
        </w:rPr>
        <w:t>Upravljanje rizikom i osiguranje</w:t>
      </w:r>
      <w:r w:rsidRPr="001978F7">
        <w:rPr>
          <w:rFonts w:ascii="Times New Roman" w:hAnsi="Times New Roman"/>
          <w:sz w:val="20"/>
          <w:szCs w:val="20"/>
        </w:rPr>
        <w:t>, Visoka poslovna škola str</w:t>
      </w:r>
      <w:r>
        <w:rPr>
          <w:rFonts w:ascii="Times New Roman" w:hAnsi="Times New Roman"/>
          <w:sz w:val="20"/>
          <w:szCs w:val="20"/>
        </w:rPr>
        <w:t>ukovnih studija, Leskovac, 2017.</w:t>
      </w:r>
    </w:p>
    <w:p w:rsidR="001C13F0" w:rsidRPr="001C13F0" w:rsidRDefault="001C13F0" w:rsidP="00663B59">
      <w:pPr>
        <w:numPr>
          <w:ilvl w:val="0"/>
          <w:numId w:val="1"/>
        </w:numPr>
        <w:spacing w:after="0" w:line="240" w:lineRule="auto"/>
        <w:jc w:val="both"/>
        <w:rPr>
          <w:rFonts w:ascii="Times New Roman" w:hAnsi="Times New Roman"/>
          <w:sz w:val="20"/>
          <w:szCs w:val="20"/>
          <w:lang w:val="de-DE"/>
        </w:rPr>
      </w:pPr>
      <w:r w:rsidRPr="001C13F0">
        <w:rPr>
          <w:rFonts w:ascii="Times New Roman" w:hAnsi="Times New Roman"/>
          <w:sz w:val="20"/>
          <w:szCs w:val="20"/>
          <w:lang w:val="de-DE"/>
        </w:rPr>
        <w:t>BARJAKTAROVIĆ, L.:</w:t>
      </w:r>
      <w:r w:rsidRPr="001C13F0">
        <w:rPr>
          <w:rFonts w:ascii="Times New Roman" w:hAnsi="Times New Roman"/>
          <w:i/>
          <w:sz w:val="20"/>
          <w:szCs w:val="20"/>
          <w:lang w:val="de-DE"/>
        </w:rPr>
        <w:t>Upravljanje rizikom</w:t>
      </w:r>
      <w:r w:rsidRPr="001C13F0">
        <w:rPr>
          <w:rFonts w:ascii="Times New Roman" w:hAnsi="Times New Roman"/>
          <w:sz w:val="20"/>
          <w:szCs w:val="20"/>
          <w:lang w:val="de-DE"/>
        </w:rPr>
        <w:t>, Univerzitet Singidunum, Beograd, 2013.</w:t>
      </w:r>
    </w:p>
    <w:p w:rsidR="001C13F0" w:rsidRPr="001C13F0" w:rsidRDefault="001C13F0" w:rsidP="00663B59">
      <w:pPr>
        <w:numPr>
          <w:ilvl w:val="0"/>
          <w:numId w:val="1"/>
        </w:numPr>
        <w:spacing w:after="0" w:line="240" w:lineRule="auto"/>
        <w:jc w:val="both"/>
        <w:rPr>
          <w:rFonts w:ascii="Times New Roman" w:hAnsi="Times New Roman"/>
          <w:sz w:val="20"/>
          <w:szCs w:val="20"/>
          <w:lang w:val="de-DE"/>
        </w:rPr>
      </w:pPr>
      <w:r w:rsidRPr="001C13F0">
        <w:rPr>
          <w:rFonts w:ascii="Times New Roman" w:hAnsi="Times New Roman"/>
          <w:sz w:val="20"/>
          <w:szCs w:val="20"/>
          <w:lang w:val="de-DE"/>
        </w:rPr>
        <w:t>BARJAKTAROVIĆ, L.:</w:t>
      </w:r>
      <w:r w:rsidRPr="001C13F0">
        <w:rPr>
          <w:rFonts w:ascii="Times New Roman" w:hAnsi="Times New Roman"/>
          <w:i/>
          <w:sz w:val="20"/>
          <w:szCs w:val="20"/>
          <w:lang w:val="de-DE"/>
        </w:rPr>
        <w:t>Upravljanje rizikom</w:t>
      </w:r>
      <w:r w:rsidRPr="001C13F0">
        <w:rPr>
          <w:rFonts w:ascii="Times New Roman" w:hAnsi="Times New Roman"/>
          <w:sz w:val="20"/>
          <w:szCs w:val="20"/>
          <w:lang w:val="de-DE"/>
        </w:rPr>
        <w:t>, Univerzitet Singidunum, Beograd, 2013.</w:t>
      </w:r>
    </w:p>
    <w:p w:rsidR="001C13F0" w:rsidRPr="00933145" w:rsidRDefault="001C13F0" w:rsidP="00663B59">
      <w:pPr>
        <w:numPr>
          <w:ilvl w:val="0"/>
          <w:numId w:val="1"/>
        </w:numPr>
        <w:spacing w:after="0" w:line="240" w:lineRule="auto"/>
        <w:jc w:val="both"/>
        <w:rPr>
          <w:rFonts w:ascii="Times New Roman" w:hAnsi="Times New Roman"/>
          <w:sz w:val="20"/>
          <w:szCs w:val="20"/>
        </w:rPr>
      </w:pPr>
      <w:r w:rsidRPr="00933145">
        <w:rPr>
          <w:rFonts w:ascii="Times New Roman" w:hAnsi="Times New Roman"/>
          <w:sz w:val="20"/>
          <w:szCs w:val="20"/>
        </w:rPr>
        <w:t>International convergence of capital measurement and capital standards, Basel Commitee of the Bank for Intern</w:t>
      </w:r>
      <w:r>
        <w:rPr>
          <w:rFonts w:ascii="Times New Roman" w:hAnsi="Times New Roman"/>
          <w:sz w:val="20"/>
          <w:szCs w:val="20"/>
        </w:rPr>
        <w:t>ational Settlements, July 1988.</w:t>
      </w:r>
    </w:p>
    <w:p w:rsidR="001C13F0" w:rsidRPr="00387B24" w:rsidRDefault="001C13F0" w:rsidP="00663B59">
      <w:pPr>
        <w:numPr>
          <w:ilvl w:val="0"/>
          <w:numId w:val="1"/>
        </w:numPr>
        <w:spacing w:after="0" w:line="240" w:lineRule="auto"/>
        <w:jc w:val="both"/>
        <w:rPr>
          <w:rFonts w:ascii="Times New Roman" w:hAnsi="Times New Roman"/>
          <w:color w:val="2E74B5"/>
          <w:sz w:val="20"/>
          <w:szCs w:val="20"/>
          <w:u w:val="single"/>
        </w:rPr>
      </w:pPr>
      <w:r w:rsidRPr="00387B24">
        <w:rPr>
          <w:rFonts w:ascii="Times New Roman" w:hAnsi="Times New Roman"/>
          <w:color w:val="2E74B5"/>
          <w:sz w:val="20"/>
          <w:szCs w:val="20"/>
          <w:u w:val="single"/>
        </w:rPr>
        <w:t>https://www.srbijadanas.com/it/vesti/evo-kako-da-se-zastitite-od-krade-na-bankomatu-jako-su-ceste-2017-07-30)</w:t>
      </w:r>
    </w:p>
    <w:p w:rsidR="001C13F0" w:rsidRPr="00113E83" w:rsidRDefault="001C13F0" w:rsidP="00663B59">
      <w:pPr>
        <w:numPr>
          <w:ilvl w:val="0"/>
          <w:numId w:val="1"/>
        </w:numPr>
        <w:spacing w:after="0" w:line="240" w:lineRule="auto"/>
        <w:jc w:val="both"/>
        <w:rPr>
          <w:rFonts w:ascii="Times New Roman" w:hAnsi="Times New Roman"/>
          <w:color w:val="2E74B5"/>
          <w:sz w:val="20"/>
          <w:szCs w:val="20"/>
          <w:u w:val="single"/>
        </w:rPr>
      </w:pPr>
      <w:r w:rsidRPr="00387B24">
        <w:rPr>
          <w:rFonts w:ascii="Times New Roman" w:hAnsi="Times New Roman"/>
          <w:color w:val="2E74B5"/>
          <w:sz w:val="20"/>
          <w:szCs w:val="20"/>
          <w:u w:val="single"/>
        </w:rPr>
        <w:t>http://www.bankar.me/2015/08/07/srbija-fudbalski-menadzer-sa-bankomata-ukrao-skoro-milion-eura/</w:t>
      </w:r>
    </w:p>
    <w:p w:rsidR="001C13F0" w:rsidRPr="00F972BE" w:rsidRDefault="001C13F0" w:rsidP="00663B59">
      <w:pPr>
        <w:numPr>
          <w:ilvl w:val="0"/>
          <w:numId w:val="1"/>
        </w:numPr>
        <w:spacing w:after="0" w:line="240" w:lineRule="auto"/>
        <w:jc w:val="both"/>
        <w:rPr>
          <w:rFonts w:ascii="Times New Roman" w:hAnsi="Times New Roman"/>
          <w:color w:val="2E74B5"/>
          <w:sz w:val="20"/>
          <w:szCs w:val="20"/>
          <w:u w:val="single"/>
        </w:rPr>
      </w:pPr>
      <w:r w:rsidRPr="00387B24">
        <w:rPr>
          <w:rFonts w:ascii="Times New Roman" w:hAnsi="Times New Roman"/>
          <w:color w:val="2E74B5"/>
          <w:sz w:val="20"/>
          <w:szCs w:val="20"/>
          <w:u w:val="single"/>
        </w:rPr>
        <w:t>https://www.nettitude.com/wp-content/uploads/2016/12/Nettitude-SWIFT-Threat-Advisory-Report-client.pdf</w:t>
      </w:r>
      <w:r>
        <w:rPr>
          <w:rFonts w:ascii="Times New Roman" w:hAnsi="Times New Roman"/>
          <w:color w:val="2E74B5"/>
          <w:sz w:val="20"/>
          <w:szCs w:val="20"/>
          <w:u w:val="single"/>
        </w:rPr>
        <w:t>.</w:t>
      </w:r>
    </w:p>
    <w:p w:rsidR="00933145" w:rsidRPr="001C13F0" w:rsidRDefault="00933145" w:rsidP="001C13F0">
      <w:pPr>
        <w:rPr>
          <w:szCs w:val="20"/>
        </w:rPr>
      </w:pPr>
    </w:p>
    <w:sectPr w:rsidR="00933145" w:rsidRPr="001C13F0" w:rsidSect="001676D1">
      <w:headerReference w:type="default" r:id="rId8"/>
      <w:footerReference w:type="default" r:id="rId9"/>
      <w:pgSz w:w="11906" w:h="16838" w:code="9"/>
      <w:pgMar w:top="1134" w:right="1134" w:bottom="1134" w:left="1134" w:header="709" w:footer="709" w:gutter="0"/>
      <w:pgNumType w:start="4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B59" w:rsidRDefault="00663B59" w:rsidP="00C75235">
      <w:pPr>
        <w:spacing w:after="0" w:line="240" w:lineRule="auto"/>
      </w:pPr>
      <w:r>
        <w:separator/>
      </w:r>
    </w:p>
  </w:endnote>
  <w:endnote w:type="continuationSeparator" w:id="1">
    <w:p w:rsidR="00663B59" w:rsidRDefault="00663B59" w:rsidP="00C752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DF696A" w:rsidTr="00DF696A">
      <w:trPr>
        <w:trHeight w:val="100"/>
      </w:trPr>
      <w:tc>
        <w:tcPr>
          <w:tcW w:w="9639" w:type="dxa"/>
        </w:tcPr>
        <w:p w:rsidR="00DF696A" w:rsidRDefault="00DF696A" w:rsidP="00DF696A">
          <w:pPr>
            <w:pStyle w:val="Footer"/>
            <w:spacing w:after="0" w:line="240" w:lineRule="auto"/>
            <w:jc w:val="right"/>
          </w:pPr>
          <w:r>
            <w:t>8</w:t>
          </w:r>
          <w:r w:rsidRPr="007E43D7">
            <w:t xml:space="preserve"> - </w:t>
          </w:r>
          <w:fldSimple w:instr=" PAGE   \* MERGEFORMAT ">
            <w:r w:rsidR="00663B59">
              <w:rPr>
                <w:noProof/>
              </w:rPr>
              <w:t>47</w:t>
            </w:r>
          </w:fldSimple>
        </w:p>
      </w:tc>
    </w:tr>
  </w:tbl>
  <w:p w:rsidR="00DF696A" w:rsidRDefault="00DF696A" w:rsidP="00DF696A">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B59" w:rsidRDefault="00663B59" w:rsidP="00C75235">
      <w:pPr>
        <w:spacing w:after="0" w:line="240" w:lineRule="auto"/>
      </w:pPr>
      <w:r>
        <w:separator/>
      </w:r>
    </w:p>
  </w:footnote>
  <w:footnote w:type="continuationSeparator" w:id="1">
    <w:p w:rsidR="00663B59" w:rsidRDefault="00663B59" w:rsidP="00C752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6A" w:rsidRDefault="00631721" w:rsidP="00DF696A">
    <w:pPr>
      <w:pStyle w:val="Header"/>
    </w:pPr>
    <w:r w:rsidRPr="00631721">
      <w:rPr>
        <w:noProof/>
        <w:lang w:val="sr-Latn-CS" w:eastAsia="en-GB"/>
      </w:rPr>
      <w:pict>
        <v:group id="Group 1" o:spid="_x0000_s2049" style="position:absolute;margin-left:1.35pt;margin-top:-32.15pt;width:478.5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DF696A" w:rsidRDefault="00DF696A" w:rsidP="00DF696A"/>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DF696A" w:rsidRDefault="00DF696A" w:rsidP="00DF696A">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DF696A" w:rsidRDefault="00DF696A" w:rsidP="00DF696A">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DF696A" w:rsidRDefault="00DF696A" w:rsidP="00DF696A">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DF696A">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DF696A" w:rsidRDefault="00DF696A" w:rsidP="00DF696A">
    <w:pPr>
      <w:pStyle w:val="Header"/>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5B03"/>
    <w:multiLevelType w:val="hybridMultilevel"/>
    <w:tmpl w:val="B3D692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94249"/>
    <w:multiLevelType w:val="hybridMultilevel"/>
    <w:tmpl w:val="21A05338"/>
    <w:lvl w:ilvl="0" w:tplc="204EA06A">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0E2C6641"/>
    <w:multiLevelType w:val="hybridMultilevel"/>
    <w:tmpl w:val="14FC71E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C0BA0"/>
    <w:multiLevelType w:val="hybridMultilevel"/>
    <w:tmpl w:val="779403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455E68"/>
    <w:multiLevelType w:val="hybridMultilevel"/>
    <w:tmpl w:val="072C8F14"/>
    <w:lvl w:ilvl="0" w:tplc="0409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242B375A"/>
    <w:multiLevelType w:val="hybridMultilevel"/>
    <w:tmpl w:val="80361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372D13"/>
    <w:multiLevelType w:val="hybridMultilevel"/>
    <w:tmpl w:val="086C5DF6"/>
    <w:lvl w:ilvl="0" w:tplc="0409000B">
      <w:start w:val="1"/>
      <w:numFmt w:val="bullet"/>
      <w:lvlText w:val=""/>
      <w:lvlJc w:val="left"/>
      <w:pPr>
        <w:ind w:left="720" w:hanging="360"/>
      </w:pPr>
      <w:rPr>
        <w:rFonts w:ascii="Wingdings" w:hAnsi="Wingdings" w:hint="default"/>
      </w:rPr>
    </w:lvl>
    <w:lvl w:ilvl="1" w:tplc="20CED43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5D20C6"/>
    <w:multiLevelType w:val="hybridMultilevel"/>
    <w:tmpl w:val="117AC60E"/>
    <w:lvl w:ilvl="0" w:tplc="0409000B">
      <w:start w:val="1"/>
      <w:numFmt w:val="bullet"/>
      <w:lvlText w:val=""/>
      <w:lvlJc w:val="left"/>
      <w:pPr>
        <w:ind w:left="720" w:hanging="360"/>
      </w:pPr>
      <w:rPr>
        <w:rFonts w:ascii="Wingdings" w:hAnsi="Wingdings" w:hint="default"/>
      </w:rPr>
    </w:lvl>
    <w:lvl w:ilvl="1" w:tplc="954E3E1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522E2D"/>
    <w:multiLevelType w:val="hybridMultilevel"/>
    <w:tmpl w:val="5808A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E04991"/>
    <w:multiLevelType w:val="hybridMultilevel"/>
    <w:tmpl w:val="2348D1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D1095D"/>
    <w:multiLevelType w:val="hybridMultilevel"/>
    <w:tmpl w:val="BC9429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F74110"/>
    <w:multiLevelType w:val="hybridMultilevel"/>
    <w:tmpl w:val="996A0A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624E60"/>
    <w:multiLevelType w:val="hybridMultilevel"/>
    <w:tmpl w:val="13D67A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1576CE"/>
    <w:multiLevelType w:val="hybridMultilevel"/>
    <w:tmpl w:val="40D47BB2"/>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2"/>
  </w:num>
  <w:num w:numId="6">
    <w:abstractNumId w:val="0"/>
  </w:num>
  <w:num w:numId="7">
    <w:abstractNumId w:val="7"/>
  </w:num>
  <w:num w:numId="8">
    <w:abstractNumId w:val="8"/>
  </w:num>
  <w:num w:numId="9">
    <w:abstractNumId w:val="5"/>
  </w:num>
  <w:num w:numId="10">
    <w:abstractNumId w:val="9"/>
  </w:num>
  <w:num w:numId="11">
    <w:abstractNumId w:val="10"/>
  </w:num>
  <w:num w:numId="12">
    <w:abstractNumId w:val="2"/>
  </w:num>
  <w:num w:numId="13">
    <w:abstractNumId w:val="6"/>
  </w:num>
  <w:num w:numId="14">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425"/>
  <w:characterSpacingControl w:val="doNotCompress"/>
  <w:savePreviewPicture/>
  <w:hdrShapeDefaults>
    <o:shapedefaults v:ext="edit" spidmax="9218"/>
    <o:shapelayout v:ext="edit">
      <o:idmap v:ext="edit" data="2"/>
      <o:rules v:ext="edit">
        <o:r id="V:Rule2" type="connector" idref="#AutoShape 2"/>
      </o:rules>
    </o:shapelayout>
  </w:hdrShapeDefaults>
  <w:footnotePr>
    <w:footnote w:id="0"/>
    <w:footnote w:id="1"/>
  </w:footnotePr>
  <w:endnotePr>
    <w:endnote w:id="0"/>
    <w:endnote w:id="1"/>
  </w:endnotePr>
  <w:compat/>
  <w:rsids>
    <w:rsidRoot w:val="00C75235"/>
    <w:rsid w:val="00080E7E"/>
    <w:rsid w:val="000B46F1"/>
    <w:rsid w:val="000F0504"/>
    <w:rsid w:val="0010734D"/>
    <w:rsid w:val="00113E83"/>
    <w:rsid w:val="00135EFE"/>
    <w:rsid w:val="001403F1"/>
    <w:rsid w:val="001676D1"/>
    <w:rsid w:val="00191B58"/>
    <w:rsid w:val="001978F7"/>
    <w:rsid w:val="001B766A"/>
    <w:rsid w:val="001C13F0"/>
    <w:rsid w:val="001D6267"/>
    <w:rsid w:val="001E5223"/>
    <w:rsid w:val="002357B9"/>
    <w:rsid w:val="00257C0E"/>
    <w:rsid w:val="00287BC1"/>
    <w:rsid w:val="002A4935"/>
    <w:rsid w:val="002B5B37"/>
    <w:rsid w:val="002E337F"/>
    <w:rsid w:val="003149D0"/>
    <w:rsid w:val="00364E5A"/>
    <w:rsid w:val="003675EB"/>
    <w:rsid w:val="00387B24"/>
    <w:rsid w:val="003A2076"/>
    <w:rsid w:val="003B61CE"/>
    <w:rsid w:val="003C1390"/>
    <w:rsid w:val="003D3C4D"/>
    <w:rsid w:val="003F0456"/>
    <w:rsid w:val="00442CD7"/>
    <w:rsid w:val="004551BE"/>
    <w:rsid w:val="00463B1B"/>
    <w:rsid w:val="00485102"/>
    <w:rsid w:val="004C5B70"/>
    <w:rsid w:val="004E0AA3"/>
    <w:rsid w:val="004F1A73"/>
    <w:rsid w:val="004F7FCB"/>
    <w:rsid w:val="00515422"/>
    <w:rsid w:val="00557B5E"/>
    <w:rsid w:val="005C2CAC"/>
    <w:rsid w:val="005D517E"/>
    <w:rsid w:val="00613BD1"/>
    <w:rsid w:val="0062305A"/>
    <w:rsid w:val="00631721"/>
    <w:rsid w:val="006606D1"/>
    <w:rsid w:val="00662CE1"/>
    <w:rsid w:val="00663B59"/>
    <w:rsid w:val="00664A0E"/>
    <w:rsid w:val="006662E0"/>
    <w:rsid w:val="00670667"/>
    <w:rsid w:val="006944CF"/>
    <w:rsid w:val="006D7621"/>
    <w:rsid w:val="006E4389"/>
    <w:rsid w:val="00702E9A"/>
    <w:rsid w:val="0071669C"/>
    <w:rsid w:val="007166AB"/>
    <w:rsid w:val="00726C2E"/>
    <w:rsid w:val="00747240"/>
    <w:rsid w:val="007C17EF"/>
    <w:rsid w:val="007C5049"/>
    <w:rsid w:val="007D3B72"/>
    <w:rsid w:val="007D682F"/>
    <w:rsid w:val="008301C4"/>
    <w:rsid w:val="00850080"/>
    <w:rsid w:val="00852F7F"/>
    <w:rsid w:val="008D236A"/>
    <w:rsid w:val="00925CE9"/>
    <w:rsid w:val="00933145"/>
    <w:rsid w:val="00941FB7"/>
    <w:rsid w:val="0094730E"/>
    <w:rsid w:val="00966031"/>
    <w:rsid w:val="009661FC"/>
    <w:rsid w:val="00974D66"/>
    <w:rsid w:val="00976684"/>
    <w:rsid w:val="00993C80"/>
    <w:rsid w:val="009A4528"/>
    <w:rsid w:val="009F0462"/>
    <w:rsid w:val="00A50AED"/>
    <w:rsid w:val="00A55830"/>
    <w:rsid w:val="00A81E4C"/>
    <w:rsid w:val="00A953C7"/>
    <w:rsid w:val="00AB02AD"/>
    <w:rsid w:val="00AC2E72"/>
    <w:rsid w:val="00AC3D10"/>
    <w:rsid w:val="00AC7D86"/>
    <w:rsid w:val="00AD4B37"/>
    <w:rsid w:val="00AE6690"/>
    <w:rsid w:val="00AF11B8"/>
    <w:rsid w:val="00B22661"/>
    <w:rsid w:val="00B24785"/>
    <w:rsid w:val="00B341DF"/>
    <w:rsid w:val="00B51910"/>
    <w:rsid w:val="00B95E47"/>
    <w:rsid w:val="00BA45FE"/>
    <w:rsid w:val="00BE1AD1"/>
    <w:rsid w:val="00BE59FE"/>
    <w:rsid w:val="00BF72A9"/>
    <w:rsid w:val="00BF7D7C"/>
    <w:rsid w:val="00C10678"/>
    <w:rsid w:val="00C17086"/>
    <w:rsid w:val="00C2075A"/>
    <w:rsid w:val="00C20C27"/>
    <w:rsid w:val="00C2233C"/>
    <w:rsid w:val="00C22E47"/>
    <w:rsid w:val="00C52559"/>
    <w:rsid w:val="00C75235"/>
    <w:rsid w:val="00CB78DE"/>
    <w:rsid w:val="00CC0B6E"/>
    <w:rsid w:val="00CE4004"/>
    <w:rsid w:val="00D53372"/>
    <w:rsid w:val="00D63D37"/>
    <w:rsid w:val="00D65B49"/>
    <w:rsid w:val="00D65CDF"/>
    <w:rsid w:val="00D868A8"/>
    <w:rsid w:val="00D91220"/>
    <w:rsid w:val="00DD7A2B"/>
    <w:rsid w:val="00DF5B66"/>
    <w:rsid w:val="00DF696A"/>
    <w:rsid w:val="00E16E16"/>
    <w:rsid w:val="00E35A72"/>
    <w:rsid w:val="00E379FC"/>
    <w:rsid w:val="00E416A2"/>
    <w:rsid w:val="00E42E40"/>
    <w:rsid w:val="00E54E9C"/>
    <w:rsid w:val="00E675E3"/>
    <w:rsid w:val="00E70710"/>
    <w:rsid w:val="00EA38CE"/>
    <w:rsid w:val="00EB2A8E"/>
    <w:rsid w:val="00ED2F22"/>
    <w:rsid w:val="00F353C4"/>
    <w:rsid w:val="00F35627"/>
    <w:rsid w:val="00F972BE"/>
    <w:rsid w:val="00FA5ACE"/>
    <w:rsid w:val="00FA5CCC"/>
    <w:rsid w:val="00FD5213"/>
    <w:rsid w:val="00FD66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E4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235"/>
    <w:pPr>
      <w:ind w:left="720"/>
      <w:contextualSpacing/>
    </w:pPr>
  </w:style>
  <w:style w:type="table" w:styleId="TableGrid">
    <w:name w:val="Table Grid"/>
    <w:basedOn w:val="TableNormal"/>
    <w:uiPriority w:val="39"/>
    <w:rsid w:val="00C752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C75235"/>
    <w:pPr>
      <w:spacing w:after="0" w:line="240" w:lineRule="auto"/>
    </w:pPr>
    <w:rPr>
      <w:rFonts w:ascii="Times New Roman" w:eastAsia="Times New Roman" w:hAnsi="Times New Roman"/>
      <w:sz w:val="20"/>
      <w:szCs w:val="20"/>
      <w:lang w:val="en-AU" w:eastAsia="en-AU"/>
    </w:rPr>
  </w:style>
  <w:style w:type="character" w:customStyle="1" w:styleId="FootnoteTextChar">
    <w:name w:val="Footnote Text Char"/>
    <w:link w:val="FootnoteText"/>
    <w:semiHidden/>
    <w:rsid w:val="00C75235"/>
    <w:rPr>
      <w:rFonts w:ascii="Times New Roman" w:eastAsia="Times New Roman" w:hAnsi="Times New Roman" w:cs="Times New Roman"/>
      <w:sz w:val="20"/>
      <w:szCs w:val="20"/>
      <w:lang w:val="en-AU" w:eastAsia="en-AU"/>
    </w:rPr>
  </w:style>
  <w:style w:type="character" w:styleId="FootnoteReference">
    <w:name w:val="footnote reference"/>
    <w:semiHidden/>
    <w:rsid w:val="00C75235"/>
    <w:rPr>
      <w:vertAlign w:val="superscript"/>
    </w:rPr>
  </w:style>
  <w:style w:type="paragraph" w:customStyle="1" w:styleId="TableParagraph">
    <w:name w:val="Table Paragraph"/>
    <w:basedOn w:val="Normal"/>
    <w:uiPriority w:val="1"/>
    <w:qFormat/>
    <w:rsid w:val="00C75235"/>
    <w:pPr>
      <w:widowControl w:val="0"/>
      <w:autoSpaceDE w:val="0"/>
      <w:autoSpaceDN w:val="0"/>
      <w:spacing w:after="0" w:line="240" w:lineRule="auto"/>
    </w:pPr>
    <w:rPr>
      <w:rFonts w:cs="Calibri"/>
    </w:rPr>
  </w:style>
  <w:style w:type="table" w:customStyle="1" w:styleId="TableGrid1">
    <w:name w:val="Table Grid1"/>
    <w:basedOn w:val="TableNormal"/>
    <w:next w:val="TableGrid"/>
    <w:uiPriority w:val="39"/>
    <w:rsid w:val="00DF5B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2E7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C2E72"/>
    <w:rPr>
      <w:rFonts w:ascii="Tahoma" w:hAnsi="Tahoma" w:cs="Tahoma"/>
      <w:sz w:val="16"/>
      <w:szCs w:val="16"/>
    </w:rPr>
  </w:style>
  <w:style w:type="paragraph" w:styleId="NormalWeb">
    <w:name w:val="Normal (Web)"/>
    <w:basedOn w:val="Normal"/>
    <w:uiPriority w:val="99"/>
    <w:unhideWhenUsed/>
    <w:rsid w:val="00941FB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41FB7"/>
    <w:rPr>
      <w:b/>
      <w:bCs/>
    </w:rPr>
  </w:style>
  <w:style w:type="character" w:styleId="Hyperlink">
    <w:name w:val="Hyperlink"/>
    <w:uiPriority w:val="99"/>
    <w:semiHidden/>
    <w:unhideWhenUsed/>
    <w:rsid w:val="00941FB7"/>
    <w:rPr>
      <w:color w:val="0000FF"/>
      <w:u w:val="single"/>
    </w:rPr>
  </w:style>
  <w:style w:type="paragraph" w:styleId="Header">
    <w:name w:val="header"/>
    <w:basedOn w:val="Normal"/>
    <w:link w:val="HeaderChar"/>
    <w:uiPriority w:val="99"/>
    <w:unhideWhenUsed/>
    <w:rsid w:val="00DF696A"/>
    <w:pPr>
      <w:tabs>
        <w:tab w:val="center" w:pos="4680"/>
        <w:tab w:val="right" w:pos="9360"/>
      </w:tabs>
    </w:pPr>
  </w:style>
  <w:style w:type="character" w:customStyle="1" w:styleId="HeaderChar">
    <w:name w:val="Header Char"/>
    <w:basedOn w:val="DefaultParagraphFont"/>
    <w:link w:val="Header"/>
    <w:uiPriority w:val="99"/>
    <w:rsid w:val="00DF696A"/>
    <w:rPr>
      <w:sz w:val="22"/>
      <w:szCs w:val="22"/>
    </w:rPr>
  </w:style>
  <w:style w:type="paragraph" w:styleId="Footer">
    <w:name w:val="footer"/>
    <w:basedOn w:val="Normal"/>
    <w:link w:val="FooterChar"/>
    <w:unhideWhenUsed/>
    <w:rsid w:val="00DF696A"/>
    <w:pPr>
      <w:tabs>
        <w:tab w:val="center" w:pos="4680"/>
        <w:tab w:val="right" w:pos="9360"/>
      </w:tabs>
    </w:pPr>
  </w:style>
  <w:style w:type="character" w:customStyle="1" w:styleId="FooterChar">
    <w:name w:val="Footer Char"/>
    <w:basedOn w:val="DefaultParagraphFont"/>
    <w:link w:val="Footer"/>
    <w:rsid w:val="00DF696A"/>
    <w:rPr>
      <w:sz w:val="22"/>
      <w:szCs w:val="22"/>
    </w:rPr>
  </w:style>
  <w:style w:type="paragraph" w:styleId="NoSpacing">
    <w:name w:val="No Spacing"/>
    <w:uiPriority w:val="1"/>
    <w:qFormat/>
    <w:rsid w:val="00DF696A"/>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94178767">
      <w:bodyDiv w:val="1"/>
      <w:marLeft w:val="0"/>
      <w:marRight w:val="0"/>
      <w:marTop w:val="0"/>
      <w:marBottom w:val="0"/>
      <w:divBdr>
        <w:top w:val="none" w:sz="0" w:space="0" w:color="auto"/>
        <w:left w:val="none" w:sz="0" w:space="0" w:color="auto"/>
        <w:bottom w:val="none" w:sz="0" w:space="0" w:color="auto"/>
        <w:right w:val="none" w:sz="0" w:space="0" w:color="auto"/>
      </w:divBdr>
      <w:divsChild>
        <w:div w:id="1540126979">
          <w:marLeft w:val="547"/>
          <w:marRight w:val="0"/>
          <w:marTop w:val="96"/>
          <w:marBottom w:val="0"/>
          <w:divBdr>
            <w:top w:val="none" w:sz="0" w:space="0" w:color="auto"/>
            <w:left w:val="none" w:sz="0" w:space="0" w:color="auto"/>
            <w:bottom w:val="none" w:sz="0" w:space="0" w:color="auto"/>
            <w:right w:val="none" w:sz="0" w:space="0" w:color="auto"/>
          </w:divBdr>
        </w:div>
      </w:divsChild>
    </w:div>
    <w:div w:id="448277072">
      <w:bodyDiv w:val="1"/>
      <w:marLeft w:val="0"/>
      <w:marRight w:val="0"/>
      <w:marTop w:val="0"/>
      <w:marBottom w:val="0"/>
      <w:divBdr>
        <w:top w:val="none" w:sz="0" w:space="0" w:color="auto"/>
        <w:left w:val="none" w:sz="0" w:space="0" w:color="auto"/>
        <w:bottom w:val="none" w:sz="0" w:space="0" w:color="auto"/>
        <w:right w:val="none" w:sz="0" w:space="0" w:color="auto"/>
      </w:divBdr>
      <w:divsChild>
        <w:div w:id="463499566">
          <w:marLeft w:val="547"/>
          <w:marRight w:val="0"/>
          <w:marTop w:val="96"/>
          <w:marBottom w:val="0"/>
          <w:divBdr>
            <w:top w:val="none" w:sz="0" w:space="0" w:color="auto"/>
            <w:left w:val="none" w:sz="0" w:space="0" w:color="auto"/>
            <w:bottom w:val="none" w:sz="0" w:space="0" w:color="auto"/>
            <w:right w:val="none" w:sz="0" w:space="0" w:color="auto"/>
          </w:divBdr>
        </w:div>
      </w:divsChild>
    </w:div>
    <w:div w:id="677272013">
      <w:bodyDiv w:val="1"/>
      <w:marLeft w:val="0"/>
      <w:marRight w:val="0"/>
      <w:marTop w:val="0"/>
      <w:marBottom w:val="0"/>
      <w:divBdr>
        <w:top w:val="none" w:sz="0" w:space="0" w:color="auto"/>
        <w:left w:val="none" w:sz="0" w:space="0" w:color="auto"/>
        <w:bottom w:val="none" w:sz="0" w:space="0" w:color="auto"/>
        <w:right w:val="none" w:sz="0" w:space="0" w:color="auto"/>
      </w:divBdr>
      <w:divsChild>
        <w:div w:id="1178807614">
          <w:marLeft w:val="547"/>
          <w:marRight w:val="0"/>
          <w:marTop w:val="96"/>
          <w:marBottom w:val="0"/>
          <w:divBdr>
            <w:top w:val="none" w:sz="0" w:space="0" w:color="auto"/>
            <w:left w:val="none" w:sz="0" w:space="0" w:color="auto"/>
            <w:bottom w:val="none" w:sz="0" w:space="0" w:color="auto"/>
            <w:right w:val="none" w:sz="0" w:space="0" w:color="auto"/>
          </w:divBdr>
        </w:div>
      </w:divsChild>
    </w:div>
    <w:div w:id="1130053277">
      <w:bodyDiv w:val="1"/>
      <w:marLeft w:val="0"/>
      <w:marRight w:val="0"/>
      <w:marTop w:val="0"/>
      <w:marBottom w:val="0"/>
      <w:divBdr>
        <w:top w:val="none" w:sz="0" w:space="0" w:color="auto"/>
        <w:left w:val="none" w:sz="0" w:space="0" w:color="auto"/>
        <w:bottom w:val="none" w:sz="0" w:space="0" w:color="auto"/>
        <w:right w:val="none" w:sz="0" w:space="0" w:color="auto"/>
      </w:divBdr>
      <w:divsChild>
        <w:div w:id="1891303843">
          <w:marLeft w:val="547"/>
          <w:marRight w:val="0"/>
          <w:marTop w:val="91"/>
          <w:marBottom w:val="0"/>
          <w:divBdr>
            <w:top w:val="none" w:sz="0" w:space="0" w:color="auto"/>
            <w:left w:val="none" w:sz="0" w:space="0" w:color="auto"/>
            <w:bottom w:val="none" w:sz="0" w:space="0" w:color="auto"/>
            <w:right w:val="none" w:sz="0" w:space="0" w:color="auto"/>
          </w:divBdr>
        </w:div>
        <w:div w:id="1947075350">
          <w:marLeft w:val="547"/>
          <w:marRight w:val="0"/>
          <w:marTop w:val="91"/>
          <w:marBottom w:val="0"/>
          <w:divBdr>
            <w:top w:val="none" w:sz="0" w:space="0" w:color="auto"/>
            <w:left w:val="none" w:sz="0" w:space="0" w:color="auto"/>
            <w:bottom w:val="none" w:sz="0" w:space="0" w:color="auto"/>
            <w:right w:val="none" w:sz="0" w:space="0" w:color="auto"/>
          </w:divBdr>
        </w:div>
      </w:divsChild>
    </w:div>
    <w:div w:id="1138376808">
      <w:bodyDiv w:val="1"/>
      <w:marLeft w:val="0"/>
      <w:marRight w:val="0"/>
      <w:marTop w:val="0"/>
      <w:marBottom w:val="0"/>
      <w:divBdr>
        <w:top w:val="none" w:sz="0" w:space="0" w:color="auto"/>
        <w:left w:val="none" w:sz="0" w:space="0" w:color="auto"/>
        <w:bottom w:val="none" w:sz="0" w:space="0" w:color="auto"/>
        <w:right w:val="none" w:sz="0" w:space="0" w:color="auto"/>
      </w:divBdr>
    </w:div>
    <w:div w:id="1452674591">
      <w:bodyDiv w:val="1"/>
      <w:marLeft w:val="0"/>
      <w:marRight w:val="0"/>
      <w:marTop w:val="0"/>
      <w:marBottom w:val="0"/>
      <w:divBdr>
        <w:top w:val="none" w:sz="0" w:space="0" w:color="auto"/>
        <w:left w:val="none" w:sz="0" w:space="0" w:color="auto"/>
        <w:bottom w:val="none" w:sz="0" w:space="0" w:color="auto"/>
        <w:right w:val="none" w:sz="0" w:space="0" w:color="auto"/>
      </w:divBdr>
      <w:divsChild>
        <w:div w:id="921528169">
          <w:marLeft w:val="547"/>
          <w:marRight w:val="0"/>
          <w:marTop w:val="91"/>
          <w:marBottom w:val="0"/>
          <w:divBdr>
            <w:top w:val="none" w:sz="0" w:space="0" w:color="auto"/>
            <w:left w:val="none" w:sz="0" w:space="0" w:color="auto"/>
            <w:bottom w:val="none" w:sz="0" w:space="0" w:color="auto"/>
            <w:right w:val="none" w:sz="0" w:space="0" w:color="auto"/>
          </w:divBdr>
        </w:div>
        <w:div w:id="1794905444">
          <w:marLeft w:val="547"/>
          <w:marRight w:val="0"/>
          <w:marTop w:val="91"/>
          <w:marBottom w:val="0"/>
          <w:divBdr>
            <w:top w:val="none" w:sz="0" w:space="0" w:color="auto"/>
            <w:left w:val="none" w:sz="0" w:space="0" w:color="auto"/>
            <w:bottom w:val="none" w:sz="0" w:space="0" w:color="auto"/>
            <w:right w:val="none" w:sz="0" w:space="0" w:color="auto"/>
          </w:divBdr>
        </w:div>
      </w:divsChild>
    </w:div>
    <w:div w:id="1897206485">
      <w:bodyDiv w:val="1"/>
      <w:marLeft w:val="0"/>
      <w:marRight w:val="0"/>
      <w:marTop w:val="0"/>
      <w:marBottom w:val="0"/>
      <w:divBdr>
        <w:top w:val="none" w:sz="0" w:space="0" w:color="auto"/>
        <w:left w:val="none" w:sz="0" w:space="0" w:color="auto"/>
        <w:bottom w:val="none" w:sz="0" w:space="0" w:color="auto"/>
        <w:right w:val="none" w:sz="0" w:space="0" w:color="auto"/>
      </w:divBdr>
      <w:divsChild>
        <w:div w:id="61605178">
          <w:marLeft w:val="547"/>
          <w:marRight w:val="0"/>
          <w:marTop w:val="91"/>
          <w:marBottom w:val="0"/>
          <w:divBdr>
            <w:top w:val="none" w:sz="0" w:space="0" w:color="auto"/>
            <w:left w:val="none" w:sz="0" w:space="0" w:color="auto"/>
            <w:bottom w:val="none" w:sz="0" w:space="0" w:color="auto"/>
            <w:right w:val="none" w:sz="0" w:space="0" w:color="auto"/>
          </w:divBdr>
        </w:div>
        <w:div w:id="191305949">
          <w:marLeft w:val="547"/>
          <w:marRight w:val="0"/>
          <w:marTop w:val="91"/>
          <w:marBottom w:val="0"/>
          <w:divBdr>
            <w:top w:val="none" w:sz="0" w:space="0" w:color="auto"/>
            <w:left w:val="none" w:sz="0" w:space="0" w:color="auto"/>
            <w:bottom w:val="none" w:sz="0" w:space="0" w:color="auto"/>
            <w:right w:val="none" w:sz="0" w:space="0" w:color="auto"/>
          </w:divBdr>
        </w:div>
        <w:div w:id="406459186">
          <w:marLeft w:val="547"/>
          <w:marRight w:val="0"/>
          <w:marTop w:val="91"/>
          <w:marBottom w:val="0"/>
          <w:divBdr>
            <w:top w:val="none" w:sz="0" w:space="0" w:color="auto"/>
            <w:left w:val="none" w:sz="0" w:space="0" w:color="auto"/>
            <w:bottom w:val="none" w:sz="0" w:space="0" w:color="auto"/>
            <w:right w:val="none" w:sz="0" w:space="0" w:color="auto"/>
          </w:divBdr>
        </w:div>
        <w:div w:id="435059306">
          <w:marLeft w:val="547"/>
          <w:marRight w:val="0"/>
          <w:marTop w:val="91"/>
          <w:marBottom w:val="0"/>
          <w:divBdr>
            <w:top w:val="none" w:sz="0" w:space="0" w:color="auto"/>
            <w:left w:val="none" w:sz="0" w:space="0" w:color="auto"/>
            <w:bottom w:val="none" w:sz="0" w:space="0" w:color="auto"/>
            <w:right w:val="none" w:sz="0" w:space="0" w:color="auto"/>
          </w:divBdr>
        </w:div>
        <w:div w:id="1513495243">
          <w:marLeft w:val="547"/>
          <w:marRight w:val="0"/>
          <w:marTop w:val="91"/>
          <w:marBottom w:val="0"/>
          <w:divBdr>
            <w:top w:val="none" w:sz="0" w:space="0" w:color="auto"/>
            <w:left w:val="none" w:sz="0" w:space="0" w:color="auto"/>
            <w:bottom w:val="none" w:sz="0" w:space="0" w:color="auto"/>
            <w:right w:val="none" w:sz="0" w:space="0" w:color="auto"/>
          </w:divBdr>
        </w:div>
        <w:div w:id="1521773611">
          <w:marLeft w:val="547"/>
          <w:marRight w:val="0"/>
          <w:marTop w:val="91"/>
          <w:marBottom w:val="0"/>
          <w:divBdr>
            <w:top w:val="none" w:sz="0" w:space="0" w:color="auto"/>
            <w:left w:val="none" w:sz="0" w:space="0" w:color="auto"/>
            <w:bottom w:val="none" w:sz="0" w:space="0" w:color="auto"/>
            <w:right w:val="none" w:sz="0" w:space="0" w:color="auto"/>
          </w:divBdr>
        </w:div>
        <w:div w:id="1597863635">
          <w:marLeft w:val="547"/>
          <w:marRight w:val="0"/>
          <w:marTop w:val="91"/>
          <w:marBottom w:val="0"/>
          <w:divBdr>
            <w:top w:val="none" w:sz="0" w:space="0" w:color="auto"/>
            <w:left w:val="none" w:sz="0" w:space="0" w:color="auto"/>
            <w:bottom w:val="none" w:sz="0" w:space="0" w:color="auto"/>
            <w:right w:val="none" w:sz="0" w:space="0" w:color="auto"/>
          </w:divBdr>
        </w:div>
        <w:div w:id="1807820056">
          <w:marLeft w:val="547"/>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00659-BD80-4595-8406-DBDA0287D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5121</Words>
  <Characters>29191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34244</CharactersWithSpaces>
  <SharedDoc>false</SharedDoc>
  <HLinks>
    <vt:vector size="12" baseType="variant">
      <vt:variant>
        <vt:i4>3473468</vt:i4>
      </vt:variant>
      <vt:variant>
        <vt:i4>3</vt:i4>
      </vt:variant>
      <vt:variant>
        <vt:i4>0</vt:i4>
      </vt:variant>
      <vt:variant>
        <vt:i4>5</vt:i4>
      </vt:variant>
      <vt:variant>
        <vt:lpwstr>http://www.it-klinika.rs/blog/direktorska-phishing-prevara</vt:lpwstr>
      </vt:variant>
      <vt:variant>
        <vt:lpwstr/>
      </vt:variant>
      <vt:variant>
        <vt:i4>2359406</vt:i4>
      </vt:variant>
      <vt:variant>
        <vt:i4>0</vt:i4>
      </vt:variant>
      <vt:variant>
        <vt:i4>0</vt:i4>
      </vt:variant>
      <vt:variant>
        <vt:i4>5</vt:i4>
      </vt:variant>
      <vt:variant>
        <vt:lpwstr>http://www.it-klinika.rs/blog/prevara-vredna-milijardu-dolara-bec-prevara?tagrget=1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Pedja</cp:lastModifiedBy>
  <cp:revision>7</cp:revision>
  <dcterms:created xsi:type="dcterms:W3CDTF">2017-10-14T07:31:00Z</dcterms:created>
  <dcterms:modified xsi:type="dcterms:W3CDTF">2017-10-24T13:05:00Z</dcterms:modified>
</cp:coreProperties>
</file>